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BE" w:rsidRPr="00120E05" w:rsidRDefault="00120E05" w:rsidP="00C313BE">
      <w:pPr>
        <w:spacing w:line="360" w:lineRule="auto"/>
        <w:jc w:val="center"/>
        <w:rPr>
          <w:rFonts w:ascii="宋体" w:eastAsia="宋体" w:hAnsi="宋体" w:cs="宋体"/>
          <w:b/>
          <w:color w:val="000000"/>
          <w:sz w:val="36"/>
          <w:szCs w:val="24"/>
        </w:rPr>
      </w:pPr>
      <w:r w:rsidRPr="00120E05">
        <w:rPr>
          <w:rFonts w:ascii="宋体" w:eastAsia="宋体" w:hAnsi="宋体" w:cs="宋体" w:hint="eastAsia"/>
          <w:b/>
          <w:color w:val="000000"/>
          <w:sz w:val="36"/>
          <w:szCs w:val="24"/>
        </w:rPr>
        <w:t>2017年</w:t>
      </w:r>
      <w:r w:rsidR="00C313BE" w:rsidRPr="00120E05">
        <w:rPr>
          <w:rFonts w:ascii="宋体" w:eastAsia="宋体" w:hAnsi="宋体" w:cs="宋体" w:hint="eastAsia"/>
          <w:b/>
          <w:color w:val="000000"/>
          <w:sz w:val="36"/>
          <w:szCs w:val="24"/>
        </w:rPr>
        <w:t>康奈尔大学暑期</w:t>
      </w:r>
      <w:r w:rsidR="0005340E" w:rsidRPr="00120E05">
        <w:rPr>
          <w:rFonts w:ascii="宋体" w:eastAsia="宋体" w:hAnsi="宋体" w:cs="宋体" w:hint="eastAsia"/>
          <w:b/>
          <w:color w:val="000000"/>
          <w:sz w:val="36"/>
          <w:szCs w:val="24"/>
        </w:rPr>
        <w:t>学分</w:t>
      </w:r>
      <w:r w:rsidR="00C313BE" w:rsidRPr="00120E05">
        <w:rPr>
          <w:rFonts w:ascii="宋体" w:eastAsia="宋体" w:hAnsi="宋体" w:cs="宋体" w:hint="eastAsia"/>
          <w:b/>
          <w:color w:val="000000"/>
          <w:sz w:val="36"/>
          <w:szCs w:val="24"/>
        </w:rPr>
        <w:t>课程项目</w:t>
      </w:r>
    </w:p>
    <w:p w:rsidR="00DA7CA9" w:rsidRDefault="00677ACC">
      <w:pPr>
        <w:spacing w:line="360" w:lineRule="auto"/>
        <w:rPr>
          <w:rFonts w:ascii="宋体" w:hAnsi="宋体" w:cs="Verdana"/>
          <w:b/>
          <w:color w:val="000000"/>
          <w:sz w:val="24"/>
          <w:szCs w:val="24"/>
        </w:rPr>
      </w:pPr>
      <w:r>
        <w:rPr>
          <w:rFonts w:ascii="宋体" w:hAnsi="宋体" w:cs="Verdana" w:hint="eastAsia"/>
          <w:b/>
          <w:color w:val="000000"/>
          <w:sz w:val="24"/>
          <w:szCs w:val="24"/>
        </w:rPr>
        <w:t>一、</w:t>
      </w:r>
      <w:r w:rsidR="003506F6">
        <w:rPr>
          <w:rFonts w:ascii="宋体" w:hAnsi="宋体" w:cs="Verdana" w:hint="eastAsia"/>
          <w:b/>
          <w:color w:val="000000"/>
          <w:sz w:val="24"/>
          <w:szCs w:val="24"/>
        </w:rPr>
        <w:t>学校简介</w:t>
      </w:r>
    </w:p>
    <w:p w:rsidR="00837CBC" w:rsidRDefault="003506F6">
      <w:pPr>
        <w:spacing w:line="360" w:lineRule="auto"/>
        <w:ind w:firstLineChars="200" w:firstLine="480"/>
        <w:rPr>
          <w:rFonts w:ascii="宋体" w:eastAsia="宋体" w:hAnsi="宋体" w:cs="宋体"/>
          <w:color w:val="000000"/>
          <w:sz w:val="24"/>
          <w:szCs w:val="24"/>
        </w:rPr>
      </w:pPr>
      <w:r w:rsidRPr="00276061">
        <w:rPr>
          <w:rFonts w:ascii="宋体" w:eastAsia="宋体" w:hAnsi="宋体" w:cs="宋体"/>
          <w:color w:val="000000"/>
          <w:sz w:val="24"/>
          <w:szCs w:val="24"/>
        </w:rPr>
        <w:t>康奈尔大学（Cornell University）位于美国纽约州伊萨卡市，是世界著名研究型大学，也是常春藤大学之一。在2015-2016年度世界大学排名中，康奈尔大学名列第17位；在美国大学排名中，名列第9位。康奈尔大学秉承其创始人希望“建立一所大学以使所有的人可以学到任何他所想学的学科”的宗旨，学校14所学院共开设了4000余门课程，形成了专业覆盖完善的学术布局。康奈尔大学师资雄厚，教职员工中有近40名诺贝尔奖获得者、2位图灵奖获得者。</w:t>
      </w:r>
    </w:p>
    <w:p w:rsidR="00DA7CA9" w:rsidRPr="00276061" w:rsidRDefault="003506F6">
      <w:pPr>
        <w:spacing w:line="360" w:lineRule="auto"/>
        <w:ind w:firstLineChars="200" w:firstLine="480"/>
        <w:rPr>
          <w:rFonts w:ascii="宋体" w:eastAsia="宋体" w:hAnsi="宋体" w:cs="宋体"/>
          <w:color w:val="000000"/>
          <w:sz w:val="24"/>
          <w:szCs w:val="24"/>
        </w:rPr>
      </w:pPr>
      <w:r w:rsidRPr="00276061">
        <w:rPr>
          <w:rFonts w:ascii="宋体" w:eastAsia="宋体" w:hAnsi="宋体" w:cs="宋体"/>
          <w:color w:val="000000"/>
          <w:sz w:val="24"/>
          <w:szCs w:val="24"/>
        </w:rPr>
        <w:t>康奈尔大学主校区位于卡尤加湖最南端的山顶上，可以俯瞰伊萨卡岛和卡尤加湖的宜人景色。学校周边围绕着深谷、瀑布和公园，给学生提供了风景宜人的学习、生活环境。</w:t>
      </w:r>
    </w:p>
    <w:p w:rsidR="00DA7CA9" w:rsidRPr="003A2344" w:rsidRDefault="00677ACC">
      <w:pPr>
        <w:spacing w:line="360" w:lineRule="auto"/>
        <w:rPr>
          <w:rFonts w:ascii="宋体" w:hAnsi="宋体" w:cs="Verdana"/>
          <w:b/>
          <w:color w:val="000000"/>
          <w:sz w:val="24"/>
          <w:szCs w:val="24"/>
        </w:rPr>
      </w:pPr>
      <w:r>
        <w:rPr>
          <w:rFonts w:ascii="宋体" w:hAnsi="宋体" w:cs="Verdana" w:hint="eastAsia"/>
          <w:b/>
          <w:color w:val="000000"/>
          <w:sz w:val="24"/>
          <w:szCs w:val="24"/>
        </w:rPr>
        <w:t>二、</w:t>
      </w:r>
      <w:r w:rsidR="003506F6" w:rsidRPr="003A2344">
        <w:rPr>
          <w:rFonts w:ascii="宋体" w:hAnsi="宋体" w:cs="Verdana" w:hint="eastAsia"/>
          <w:b/>
          <w:color w:val="000000"/>
          <w:sz w:val="24"/>
          <w:szCs w:val="24"/>
        </w:rPr>
        <w:t>项目简介</w:t>
      </w:r>
    </w:p>
    <w:p w:rsidR="00DA7CA9" w:rsidRPr="00276061" w:rsidRDefault="0070102E">
      <w:pPr>
        <w:spacing w:line="360" w:lineRule="auto"/>
        <w:ind w:firstLineChars="200" w:firstLine="480"/>
        <w:rPr>
          <w:rFonts w:ascii="宋体" w:eastAsia="宋体" w:hAnsi="宋体" w:cs="宋体"/>
          <w:color w:val="000000"/>
          <w:sz w:val="24"/>
          <w:szCs w:val="24"/>
        </w:rPr>
      </w:pPr>
      <w:r>
        <w:rPr>
          <w:rFonts w:ascii="宋体" w:eastAsia="宋体" w:hAnsi="宋体" w:cs="宋体"/>
          <w:color w:val="000000"/>
          <w:sz w:val="24"/>
          <w:szCs w:val="24"/>
        </w:rPr>
        <w:t>康奈尔</w:t>
      </w:r>
      <w:r w:rsidR="003506F6" w:rsidRPr="00276061">
        <w:rPr>
          <w:rFonts w:ascii="宋体" w:eastAsia="宋体" w:hAnsi="宋体" w:cs="宋体" w:hint="eastAsia"/>
          <w:color w:val="000000"/>
          <w:sz w:val="24"/>
          <w:szCs w:val="24"/>
        </w:rPr>
        <w:t>大学暑期</w:t>
      </w:r>
      <w:r w:rsidR="00B15E63" w:rsidRPr="00276061">
        <w:rPr>
          <w:rFonts w:ascii="宋体" w:eastAsia="宋体" w:hAnsi="宋体" w:cs="宋体" w:hint="eastAsia"/>
          <w:color w:val="000000"/>
          <w:sz w:val="24"/>
          <w:szCs w:val="24"/>
        </w:rPr>
        <w:t>学分</w:t>
      </w:r>
      <w:r w:rsidR="003506F6" w:rsidRPr="00276061">
        <w:rPr>
          <w:rFonts w:ascii="宋体" w:eastAsia="宋体" w:hAnsi="宋体" w:cs="宋体" w:hint="eastAsia"/>
          <w:color w:val="000000"/>
          <w:sz w:val="24"/>
          <w:szCs w:val="24"/>
        </w:rPr>
        <w:t>课程项目的主旨是向全世界优秀的大学生提供在常春藤名校学习和选修名校课程学分，其中部分课程会提供给学生进入实验室研究实习的机会，</w:t>
      </w:r>
      <w:r w:rsidR="00A65F3C" w:rsidRPr="00276061">
        <w:rPr>
          <w:rFonts w:ascii="宋体" w:eastAsia="宋体" w:hAnsi="宋体" w:cs="宋体" w:hint="eastAsia"/>
          <w:color w:val="000000"/>
          <w:sz w:val="24"/>
          <w:szCs w:val="24"/>
        </w:rPr>
        <w:t>增加学生经验，提高学生竞争力。</w:t>
      </w:r>
      <w:r w:rsidR="003506F6" w:rsidRPr="00276061">
        <w:rPr>
          <w:rFonts w:ascii="宋体" w:eastAsia="宋体" w:hAnsi="宋体" w:cs="宋体"/>
          <w:color w:val="000000"/>
          <w:sz w:val="24"/>
          <w:szCs w:val="24"/>
        </w:rPr>
        <w:t>参加</w:t>
      </w:r>
      <w:r w:rsidR="003506F6" w:rsidRPr="00276061">
        <w:rPr>
          <w:rFonts w:ascii="宋体" w:eastAsia="宋体" w:hAnsi="宋体" w:cs="宋体" w:hint="eastAsia"/>
          <w:color w:val="000000"/>
          <w:sz w:val="24"/>
          <w:szCs w:val="24"/>
        </w:rPr>
        <w:t>此项目</w:t>
      </w:r>
      <w:r w:rsidR="003506F6" w:rsidRPr="00276061">
        <w:rPr>
          <w:rFonts w:ascii="宋体" w:eastAsia="宋体" w:hAnsi="宋体" w:cs="宋体"/>
          <w:color w:val="000000"/>
          <w:sz w:val="24"/>
          <w:szCs w:val="24"/>
        </w:rPr>
        <w:t>的同学均可正式注册为</w:t>
      </w:r>
      <w:r w:rsidR="003506F6" w:rsidRPr="00276061">
        <w:rPr>
          <w:rFonts w:ascii="宋体" w:eastAsia="宋体" w:hAnsi="宋体" w:cs="宋体" w:hint="eastAsia"/>
          <w:color w:val="000000"/>
          <w:sz w:val="24"/>
          <w:szCs w:val="24"/>
        </w:rPr>
        <w:t>康奈尔大学</w:t>
      </w:r>
      <w:r w:rsidR="003506F6" w:rsidRPr="00276061">
        <w:rPr>
          <w:rFonts w:ascii="宋体" w:eastAsia="宋体" w:hAnsi="宋体" w:cs="宋体"/>
          <w:color w:val="000000"/>
          <w:sz w:val="24"/>
          <w:szCs w:val="24"/>
        </w:rPr>
        <w:t>的暑期进修生。课程结束后</w:t>
      </w:r>
      <w:r w:rsidR="003506F6" w:rsidRPr="00276061">
        <w:rPr>
          <w:rFonts w:ascii="宋体" w:eastAsia="宋体" w:hAnsi="宋体" w:cs="宋体" w:hint="eastAsia"/>
          <w:color w:val="000000"/>
          <w:sz w:val="24"/>
          <w:szCs w:val="24"/>
        </w:rPr>
        <w:t>，</w:t>
      </w:r>
      <w:r w:rsidR="003506F6" w:rsidRPr="00276061">
        <w:rPr>
          <w:rFonts w:ascii="宋体" w:eastAsia="宋体" w:hAnsi="宋体" w:cs="宋体"/>
          <w:color w:val="000000"/>
          <w:sz w:val="24"/>
          <w:szCs w:val="24"/>
        </w:rPr>
        <w:t>成绩合格者可获得该校</w:t>
      </w:r>
      <w:r w:rsidR="003506F6" w:rsidRPr="00276061">
        <w:rPr>
          <w:rFonts w:ascii="宋体" w:eastAsia="宋体" w:hAnsi="宋体" w:cs="宋体" w:hint="eastAsia"/>
          <w:color w:val="000000"/>
          <w:sz w:val="24"/>
          <w:szCs w:val="24"/>
        </w:rPr>
        <w:t>3</w:t>
      </w:r>
      <w:r w:rsidR="003506F6" w:rsidRPr="00276061">
        <w:rPr>
          <w:rFonts w:ascii="宋体" w:eastAsia="宋体" w:hAnsi="宋体" w:cs="宋体"/>
          <w:color w:val="000000"/>
          <w:sz w:val="24"/>
          <w:szCs w:val="24"/>
        </w:rPr>
        <w:t>个</w:t>
      </w:r>
      <w:r w:rsidR="003506F6" w:rsidRPr="00276061">
        <w:rPr>
          <w:rFonts w:ascii="宋体" w:eastAsia="宋体" w:hAnsi="宋体" w:cs="宋体" w:hint="eastAsia"/>
          <w:color w:val="000000"/>
          <w:sz w:val="24"/>
          <w:szCs w:val="24"/>
        </w:rPr>
        <w:t>（或3个以上的）</w:t>
      </w:r>
      <w:r w:rsidR="003506F6" w:rsidRPr="00276061">
        <w:rPr>
          <w:rFonts w:ascii="宋体" w:eastAsia="宋体" w:hAnsi="宋体" w:cs="宋体"/>
          <w:color w:val="000000"/>
          <w:sz w:val="24"/>
          <w:szCs w:val="24"/>
        </w:rPr>
        <w:t>正式学分。该学分被美国及欧洲80%以上的大学承认，并且对于修业合格的同学，武汉大学认可其学分并根据《武汉大学普通本科交流生课程认定及学分成绩转换管理办法（试行）》执行。</w:t>
      </w:r>
    </w:p>
    <w:p w:rsidR="00DA7CA9" w:rsidRPr="00276061" w:rsidRDefault="003506F6">
      <w:pPr>
        <w:spacing w:line="360" w:lineRule="auto"/>
        <w:rPr>
          <w:rFonts w:ascii="宋体" w:eastAsia="宋体" w:hAnsi="宋体" w:cs="宋体"/>
          <w:b/>
          <w:color w:val="000000"/>
          <w:sz w:val="24"/>
          <w:szCs w:val="24"/>
        </w:rPr>
      </w:pPr>
      <w:r w:rsidRPr="00276061">
        <w:rPr>
          <w:rFonts w:ascii="宋体" w:eastAsia="宋体" w:hAnsi="宋体" w:cs="宋体"/>
          <w:b/>
          <w:color w:val="000000"/>
          <w:sz w:val="24"/>
          <w:szCs w:val="24"/>
        </w:rPr>
        <w:t>1、 项目</w:t>
      </w:r>
      <w:r w:rsidRPr="00276061">
        <w:rPr>
          <w:rFonts w:ascii="宋体" w:eastAsia="宋体" w:hAnsi="宋体" w:cs="宋体" w:hint="eastAsia"/>
          <w:b/>
          <w:color w:val="000000"/>
          <w:sz w:val="24"/>
          <w:szCs w:val="24"/>
        </w:rPr>
        <w:t>优势</w:t>
      </w:r>
    </w:p>
    <w:p w:rsidR="00DA7CA9" w:rsidRDefault="00086A77">
      <w:pPr>
        <w:pStyle w:val="1"/>
        <w:numPr>
          <w:ilvl w:val="0"/>
          <w:numId w:val="1"/>
        </w:numPr>
        <w:spacing w:line="360" w:lineRule="auto"/>
        <w:ind w:firstLineChars="0"/>
        <w:rPr>
          <w:rFonts w:ascii="宋体" w:hAnsi="宋体" w:cs="宋体"/>
          <w:color w:val="000000"/>
          <w:kern w:val="0"/>
          <w:sz w:val="24"/>
          <w:szCs w:val="24"/>
        </w:rPr>
      </w:pPr>
      <w:r>
        <w:rPr>
          <w:rFonts w:ascii="宋体" w:hAnsi="宋体" w:cs="宋体" w:hint="eastAsia"/>
          <w:color w:val="000000"/>
          <w:kern w:val="0"/>
          <w:sz w:val="24"/>
          <w:szCs w:val="24"/>
        </w:rPr>
        <w:t>大牛教授面对面亲授</w:t>
      </w:r>
      <w:r w:rsidR="00154BA5">
        <w:rPr>
          <w:rFonts w:ascii="宋体" w:hAnsi="宋体" w:cs="宋体" w:hint="eastAsia"/>
          <w:color w:val="000000"/>
          <w:kern w:val="0"/>
          <w:sz w:val="24"/>
          <w:szCs w:val="24"/>
        </w:rPr>
        <w:t>专业课程</w:t>
      </w:r>
    </w:p>
    <w:p w:rsidR="00542B30" w:rsidRPr="00276061" w:rsidRDefault="00167BBE">
      <w:pPr>
        <w:pStyle w:val="1"/>
        <w:numPr>
          <w:ilvl w:val="0"/>
          <w:numId w:val="1"/>
        </w:numPr>
        <w:spacing w:line="360" w:lineRule="auto"/>
        <w:ind w:firstLineChars="0"/>
        <w:rPr>
          <w:rFonts w:ascii="宋体" w:hAnsi="宋体" w:cs="宋体"/>
          <w:color w:val="000000"/>
          <w:kern w:val="0"/>
          <w:sz w:val="24"/>
          <w:szCs w:val="24"/>
        </w:rPr>
      </w:pPr>
      <w:r>
        <w:rPr>
          <w:rFonts w:ascii="宋体" w:hAnsi="宋体" w:cs="宋体" w:hint="eastAsia"/>
          <w:color w:val="000000"/>
          <w:kern w:val="0"/>
          <w:sz w:val="24"/>
          <w:szCs w:val="24"/>
        </w:rPr>
        <w:t>F1学生签证，区别于旅游、访问者签证</w:t>
      </w:r>
    </w:p>
    <w:p w:rsidR="00DA7CA9" w:rsidRDefault="002B4A85" w:rsidP="007E045F">
      <w:pPr>
        <w:pStyle w:val="1"/>
        <w:numPr>
          <w:ilvl w:val="0"/>
          <w:numId w:val="1"/>
        </w:numPr>
        <w:spacing w:line="360" w:lineRule="auto"/>
        <w:ind w:firstLineChars="0"/>
        <w:rPr>
          <w:rFonts w:ascii="宋体" w:hAnsi="宋体" w:cs="宋体" w:hint="eastAsia"/>
          <w:color w:val="000000"/>
          <w:kern w:val="0"/>
          <w:sz w:val="24"/>
          <w:szCs w:val="24"/>
        </w:rPr>
      </w:pPr>
      <w:r w:rsidRPr="007E045F">
        <w:rPr>
          <w:rFonts w:ascii="宋体" w:hAnsi="宋体" w:cs="宋体" w:hint="eastAsia"/>
          <w:color w:val="000000"/>
          <w:kern w:val="0"/>
          <w:sz w:val="24"/>
          <w:szCs w:val="24"/>
        </w:rPr>
        <w:t>部分特色</w:t>
      </w:r>
      <w:r w:rsidR="007E045F" w:rsidRPr="007E045F">
        <w:rPr>
          <w:rFonts w:ascii="宋体" w:hAnsi="宋体" w:cs="宋体" w:hint="eastAsia"/>
          <w:color w:val="000000"/>
          <w:kern w:val="0"/>
          <w:sz w:val="24"/>
          <w:szCs w:val="24"/>
        </w:rPr>
        <w:t>课程：实验课程</w:t>
      </w:r>
      <w:r w:rsidR="007E045F">
        <w:rPr>
          <w:rFonts w:ascii="宋体" w:hAnsi="宋体" w:cs="宋体" w:hint="eastAsia"/>
          <w:color w:val="000000"/>
          <w:kern w:val="0"/>
          <w:sz w:val="24"/>
          <w:szCs w:val="24"/>
        </w:rPr>
        <w:t>，</w:t>
      </w:r>
      <w:r w:rsidR="003506F6" w:rsidRPr="007E045F">
        <w:rPr>
          <w:rFonts w:ascii="宋体" w:hAnsi="宋体" w:cs="宋体" w:hint="eastAsia"/>
          <w:color w:val="000000"/>
          <w:kern w:val="0"/>
          <w:sz w:val="24"/>
          <w:szCs w:val="24"/>
        </w:rPr>
        <w:t>实验室提供珍贵实习经验</w:t>
      </w:r>
    </w:p>
    <w:p w:rsidR="00411082" w:rsidRPr="007E045F" w:rsidRDefault="00411082" w:rsidP="00411082">
      <w:pPr>
        <w:pStyle w:val="1"/>
        <w:spacing w:line="360" w:lineRule="auto"/>
        <w:ind w:left="420" w:firstLineChars="0" w:firstLine="0"/>
        <w:rPr>
          <w:rFonts w:ascii="宋体" w:hAnsi="宋体" w:cs="宋体"/>
          <w:color w:val="000000"/>
          <w:kern w:val="0"/>
          <w:sz w:val="24"/>
          <w:szCs w:val="24"/>
        </w:rPr>
      </w:pPr>
    </w:p>
    <w:p w:rsidR="00120E05" w:rsidRDefault="003506F6">
      <w:pPr>
        <w:numPr>
          <w:ilvl w:val="0"/>
          <w:numId w:val="2"/>
        </w:numPr>
        <w:spacing w:line="360" w:lineRule="auto"/>
        <w:rPr>
          <w:rFonts w:ascii="宋体" w:hAnsi="宋体" w:cs="Verdana"/>
          <w:b/>
          <w:color w:val="000000"/>
          <w:sz w:val="24"/>
          <w:szCs w:val="24"/>
        </w:rPr>
      </w:pPr>
      <w:r>
        <w:rPr>
          <w:rFonts w:ascii="宋体" w:hAnsi="宋体" w:cs="Verdana"/>
          <w:b/>
          <w:color w:val="000000"/>
          <w:sz w:val="24"/>
          <w:szCs w:val="24"/>
        </w:rPr>
        <w:lastRenderedPageBreak/>
        <w:t>项目</w:t>
      </w:r>
      <w:r>
        <w:rPr>
          <w:rFonts w:ascii="宋体" w:hAnsi="宋体" w:cs="Verdana" w:hint="eastAsia"/>
          <w:b/>
          <w:color w:val="000000"/>
          <w:sz w:val="24"/>
          <w:szCs w:val="24"/>
        </w:rPr>
        <w:t>时间</w:t>
      </w:r>
      <w:r>
        <w:rPr>
          <w:rFonts w:ascii="宋体" w:hAnsi="宋体" w:cs="Verdana" w:hint="eastAsia"/>
          <w:b/>
          <w:color w:val="000000"/>
          <w:sz w:val="24"/>
          <w:szCs w:val="24"/>
        </w:rPr>
        <w:t>:</w:t>
      </w:r>
    </w:p>
    <w:p w:rsidR="00DA7CA9" w:rsidRDefault="003C359D">
      <w:pPr>
        <w:spacing w:line="360" w:lineRule="auto"/>
        <w:rPr>
          <w:rFonts w:ascii="宋体" w:hAnsi="宋体" w:cs="Verdana"/>
          <w:b/>
          <w:color w:val="000000"/>
          <w:sz w:val="24"/>
          <w:szCs w:val="24"/>
        </w:rPr>
      </w:pPr>
      <w:r>
        <w:rPr>
          <w:rFonts w:ascii="宋体" w:hAnsi="宋体" w:cs="Verdana" w:hint="eastAsia"/>
          <w:b/>
          <w:color w:val="000000"/>
          <w:sz w:val="24"/>
          <w:szCs w:val="24"/>
        </w:rPr>
        <w:t>2017</w:t>
      </w:r>
      <w:r>
        <w:rPr>
          <w:rFonts w:ascii="宋体" w:hAnsi="宋体" w:cs="Verdana" w:hint="eastAsia"/>
          <w:b/>
          <w:color w:val="000000"/>
          <w:sz w:val="24"/>
          <w:szCs w:val="24"/>
        </w:rPr>
        <w:t>年</w:t>
      </w:r>
      <w:r w:rsidR="003506F6">
        <w:rPr>
          <w:rFonts w:ascii="宋体" w:hAnsi="宋体" w:cs="Verdana" w:hint="eastAsia"/>
          <w:b/>
          <w:color w:val="000000"/>
          <w:sz w:val="24"/>
          <w:szCs w:val="24"/>
        </w:rPr>
        <w:t>7</w:t>
      </w:r>
      <w:r w:rsidR="003506F6">
        <w:rPr>
          <w:rFonts w:ascii="宋体" w:hAnsi="宋体" w:cs="Verdana" w:hint="eastAsia"/>
          <w:b/>
          <w:color w:val="000000"/>
          <w:sz w:val="24"/>
          <w:szCs w:val="24"/>
        </w:rPr>
        <w:t>月</w:t>
      </w:r>
      <w:r w:rsidR="000B167B">
        <w:rPr>
          <w:rFonts w:ascii="宋体" w:hAnsi="宋体" w:cs="Verdana" w:hint="eastAsia"/>
          <w:b/>
          <w:color w:val="000000"/>
          <w:sz w:val="24"/>
          <w:szCs w:val="24"/>
        </w:rPr>
        <w:t>13</w:t>
      </w:r>
      <w:r w:rsidR="003506F6">
        <w:rPr>
          <w:rFonts w:ascii="宋体" w:hAnsi="宋体" w:cs="Verdana" w:hint="eastAsia"/>
          <w:b/>
          <w:color w:val="000000"/>
          <w:sz w:val="24"/>
          <w:szCs w:val="24"/>
        </w:rPr>
        <w:t>日</w:t>
      </w:r>
      <w:r w:rsidR="003506F6">
        <w:rPr>
          <w:rFonts w:ascii="宋体" w:hAnsi="宋体" w:cs="Verdana" w:hint="eastAsia"/>
          <w:b/>
          <w:color w:val="000000"/>
          <w:sz w:val="24"/>
          <w:szCs w:val="24"/>
        </w:rPr>
        <w:t>-8</w:t>
      </w:r>
      <w:r w:rsidR="003506F6">
        <w:rPr>
          <w:rFonts w:ascii="宋体" w:hAnsi="宋体" w:cs="Verdana" w:hint="eastAsia"/>
          <w:b/>
          <w:color w:val="000000"/>
          <w:sz w:val="24"/>
          <w:szCs w:val="24"/>
        </w:rPr>
        <w:t>月</w:t>
      </w:r>
      <w:r w:rsidR="00475936">
        <w:rPr>
          <w:rFonts w:ascii="宋体" w:hAnsi="宋体" w:cs="Verdana" w:hint="eastAsia"/>
          <w:b/>
          <w:color w:val="000000"/>
          <w:sz w:val="24"/>
          <w:szCs w:val="24"/>
        </w:rPr>
        <w:t>6</w:t>
      </w:r>
      <w:r w:rsidR="003506F6">
        <w:rPr>
          <w:rFonts w:ascii="宋体" w:hAnsi="宋体" w:cs="Verdana" w:hint="eastAsia"/>
          <w:b/>
          <w:color w:val="000000"/>
          <w:sz w:val="24"/>
          <w:szCs w:val="24"/>
        </w:rPr>
        <w:t>日</w:t>
      </w:r>
      <w:r w:rsidR="003506F6">
        <w:rPr>
          <w:rFonts w:ascii="宋体" w:hAnsi="宋体" w:cs="Verdana" w:hint="eastAsia"/>
          <w:b/>
          <w:color w:val="000000"/>
          <w:sz w:val="24"/>
          <w:szCs w:val="24"/>
        </w:rPr>
        <w:t xml:space="preserve"> </w:t>
      </w:r>
    </w:p>
    <w:p w:rsidR="00DA7CA9" w:rsidRPr="00276061" w:rsidRDefault="003506F6" w:rsidP="00276061">
      <w:pPr>
        <w:spacing w:line="360" w:lineRule="auto"/>
        <w:rPr>
          <w:rFonts w:ascii="宋体" w:eastAsia="宋体" w:hAnsi="宋体" w:cs="宋体"/>
          <w:color w:val="000000"/>
          <w:sz w:val="24"/>
          <w:szCs w:val="24"/>
        </w:rPr>
      </w:pPr>
      <w:r w:rsidRPr="00276061">
        <w:rPr>
          <w:rFonts w:ascii="宋体" w:eastAsia="宋体" w:hAnsi="宋体" w:cs="宋体" w:hint="eastAsia"/>
          <w:color w:val="000000"/>
          <w:sz w:val="24"/>
          <w:szCs w:val="24"/>
        </w:rPr>
        <w:t>分为课程学习及美国人文历史学习以及体验两部分，详见下表--</w:t>
      </w:r>
    </w:p>
    <w:tbl>
      <w:tblPr>
        <w:tblpPr w:leftFromText="180" w:rightFromText="180" w:vertAnchor="text" w:horzAnchor="margin" w:tblpXSpec="center" w:tblpY="2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9"/>
        <w:gridCol w:w="2215"/>
        <w:gridCol w:w="1337"/>
        <w:gridCol w:w="4536"/>
      </w:tblGrid>
      <w:tr w:rsidR="00DA7CA9" w:rsidRPr="00276061">
        <w:tc>
          <w:tcPr>
            <w:tcW w:w="1659" w:type="dxa"/>
          </w:tcPr>
          <w:p w:rsidR="00DA7CA9" w:rsidRPr="00276061" w:rsidRDefault="00DA7CA9">
            <w:pPr>
              <w:spacing w:line="360" w:lineRule="auto"/>
              <w:rPr>
                <w:rFonts w:ascii="宋体" w:eastAsia="宋体" w:hAnsi="宋体" w:cs="宋体"/>
                <w:color w:val="000000"/>
                <w:sz w:val="24"/>
                <w:szCs w:val="24"/>
              </w:rPr>
            </w:pPr>
          </w:p>
        </w:tc>
        <w:tc>
          <w:tcPr>
            <w:tcW w:w="2215" w:type="dxa"/>
          </w:tcPr>
          <w:p w:rsidR="00DA7CA9" w:rsidRPr="00276061" w:rsidRDefault="003506F6" w:rsidP="008154A2">
            <w:pPr>
              <w:spacing w:line="360" w:lineRule="auto"/>
              <w:jc w:val="center"/>
              <w:rPr>
                <w:rFonts w:ascii="宋体" w:eastAsia="宋体" w:hAnsi="宋体" w:cs="宋体"/>
                <w:color w:val="000000"/>
                <w:sz w:val="24"/>
                <w:szCs w:val="24"/>
              </w:rPr>
            </w:pPr>
            <w:r w:rsidRPr="00276061">
              <w:rPr>
                <w:rFonts w:ascii="宋体" w:eastAsia="宋体" w:hAnsi="宋体" w:cs="宋体" w:hint="eastAsia"/>
                <w:color w:val="000000"/>
                <w:sz w:val="24"/>
                <w:szCs w:val="24"/>
              </w:rPr>
              <w:t>时间安排</w:t>
            </w:r>
          </w:p>
        </w:tc>
        <w:tc>
          <w:tcPr>
            <w:tcW w:w="1337" w:type="dxa"/>
          </w:tcPr>
          <w:p w:rsidR="00DA7CA9" w:rsidRPr="00276061" w:rsidRDefault="003506F6" w:rsidP="008154A2">
            <w:pPr>
              <w:spacing w:line="360" w:lineRule="auto"/>
              <w:jc w:val="center"/>
              <w:rPr>
                <w:rFonts w:ascii="宋体" w:eastAsia="宋体" w:hAnsi="宋体" w:cs="宋体"/>
                <w:color w:val="000000"/>
                <w:sz w:val="24"/>
                <w:szCs w:val="24"/>
              </w:rPr>
            </w:pPr>
            <w:r w:rsidRPr="00276061">
              <w:rPr>
                <w:rFonts w:ascii="宋体" w:eastAsia="宋体" w:hAnsi="宋体" w:cs="宋体" w:hint="eastAsia"/>
                <w:color w:val="000000"/>
                <w:sz w:val="24"/>
                <w:szCs w:val="24"/>
              </w:rPr>
              <w:t>时长</w:t>
            </w:r>
          </w:p>
        </w:tc>
        <w:tc>
          <w:tcPr>
            <w:tcW w:w="4536" w:type="dxa"/>
          </w:tcPr>
          <w:p w:rsidR="00DA7CA9" w:rsidRPr="00276061" w:rsidRDefault="003506F6" w:rsidP="008154A2">
            <w:pPr>
              <w:spacing w:line="360" w:lineRule="auto"/>
              <w:jc w:val="center"/>
              <w:rPr>
                <w:rFonts w:ascii="宋体" w:eastAsia="宋体" w:hAnsi="宋体" w:cs="宋体"/>
                <w:color w:val="000000"/>
                <w:sz w:val="24"/>
                <w:szCs w:val="24"/>
              </w:rPr>
            </w:pPr>
            <w:r w:rsidRPr="00276061">
              <w:rPr>
                <w:rFonts w:ascii="宋体" w:eastAsia="宋体" w:hAnsi="宋体" w:cs="宋体" w:hint="eastAsia"/>
                <w:color w:val="000000"/>
                <w:sz w:val="24"/>
                <w:szCs w:val="24"/>
              </w:rPr>
              <w:t>备注</w:t>
            </w:r>
          </w:p>
        </w:tc>
      </w:tr>
      <w:tr w:rsidR="00DA7CA9" w:rsidRPr="00276061" w:rsidTr="006C0BF6">
        <w:trPr>
          <w:trHeight w:val="1024"/>
        </w:trPr>
        <w:tc>
          <w:tcPr>
            <w:tcW w:w="1659" w:type="dxa"/>
            <w:vAlign w:val="center"/>
          </w:tcPr>
          <w:p w:rsidR="00DA7CA9" w:rsidRPr="00276061" w:rsidRDefault="003506F6" w:rsidP="00276061">
            <w:pPr>
              <w:spacing w:line="360" w:lineRule="auto"/>
              <w:rPr>
                <w:rFonts w:ascii="宋体" w:eastAsia="宋体" w:hAnsi="宋体" w:cs="宋体"/>
                <w:color w:val="000000"/>
                <w:sz w:val="24"/>
                <w:szCs w:val="24"/>
              </w:rPr>
            </w:pPr>
            <w:r w:rsidRPr="00276061">
              <w:rPr>
                <w:rFonts w:ascii="宋体" w:eastAsia="宋体" w:hAnsi="宋体" w:cs="宋体" w:hint="eastAsia"/>
                <w:color w:val="000000"/>
                <w:sz w:val="24"/>
                <w:szCs w:val="24"/>
              </w:rPr>
              <w:t>课程学习阶段</w:t>
            </w:r>
          </w:p>
        </w:tc>
        <w:tc>
          <w:tcPr>
            <w:tcW w:w="2215" w:type="dxa"/>
            <w:vAlign w:val="center"/>
          </w:tcPr>
          <w:p w:rsidR="00DA7CA9" w:rsidRPr="00276061" w:rsidRDefault="003506F6" w:rsidP="008154A2">
            <w:pPr>
              <w:spacing w:line="360" w:lineRule="auto"/>
              <w:jc w:val="center"/>
              <w:rPr>
                <w:rFonts w:ascii="宋体" w:eastAsia="宋体" w:hAnsi="宋体" w:cs="宋体"/>
                <w:color w:val="000000"/>
                <w:sz w:val="24"/>
                <w:szCs w:val="24"/>
              </w:rPr>
            </w:pPr>
            <w:r w:rsidRPr="00276061">
              <w:rPr>
                <w:rFonts w:ascii="宋体" w:eastAsia="宋体" w:hAnsi="宋体" w:cs="宋体" w:hint="eastAsia"/>
                <w:color w:val="000000"/>
                <w:sz w:val="24"/>
                <w:szCs w:val="24"/>
              </w:rPr>
              <w:t>2017年7月1</w:t>
            </w:r>
            <w:r w:rsidR="000B167B" w:rsidRPr="00276061">
              <w:rPr>
                <w:rFonts w:ascii="宋体" w:eastAsia="宋体" w:hAnsi="宋体" w:cs="宋体" w:hint="eastAsia"/>
                <w:color w:val="000000"/>
                <w:sz w:val="24"/>
                <w:szCs w:val="24"/>
              </w:rPr>
              <w:t>7</w:t>
            </w:r>
            <w:r w:rsidRPr="00276061">
              <w:rPr>
                <w:rFonts w:ascii="宋体" w:eastAsia="宋体" w:hAnsi="宋体" w:cs="宋体" w:hint="eastAsia"/>
                <w:color w:val="000000"/>
                <w:sz w:val="24"/>
                <w:szCs w:val="24"/>
              </w:rPr>
              <w:t>日-2017年8月</w:t>
            </w:r>
            <w:r w:rsidR="000B167B" w:rsidRPr="00276061">
              <w:rPr>
                <w:rFonts w:ascii="宋体" w:eastAsia="宋体" w:hAnsi="宋体" w:cs="宋体" w:hint="eastAsia"/>
                <w:color w:val="000000"/>
                <w:sz w:val="24"/>
                <w:szCs w:val="24"/>
              </w:rPr>
              <w:t>4</w:t>
            </w:r>
            <w:r w:rsidRPr="00276061">
              <w:rPr>
                <w:rFonts w:ascii="宋体" w:eastAsia="宋体" w:hAnsi="宋体" w:cs="宋体" w:hint="eastAsia"/>
                <w:color w:val="000000"/>
                <w:sz w:val="24"/>
                <w:szCs w:val="24"/>
              </w:rPr>
              <w:t>日</w:t>
            </w:r>
          </w:p>
        </w:tc>
        <w:tc>
          <w:tcPr>
            <w:tcW w:w="1337" w:type="dxa"/>
            <w:vAlign w:val="center"/>
          </w:tcPr>
          <w:p w:rsidR="00DA7CA9" w:rsidRPr="00276061" w:rsidRDefault="003506F6" w:rsidP="008154A2">
            <w:pPr>
              <w:spacing w:line="360" w:lineRule="auto"/>
              <w:jc w:val="center"/>
              <w:rPr>
                <w:rFonts w:ascii="宋体" w:eastAsia="宋体" w:hAnsi="宋体" w:cs="宋体"/>
                <w:color w:val="000000"/>
                <w:sz w:val="24"/>
                <w:szCs w:val="24"/>
              </w:rPr>
            </w:pPr>
            <w:r w:rsidRPr="00276061">
              <w:rPr>
                <w:rFonts w:ascii="宋体" w:eastAsia="宋体" w:hAnsi="宋体" w:cs="宋体" w:hint="eastAsia"/>
                <w:color w:val="000000"/>
                <w:sz w:val="24"/>
                <w:szCs w:val="24"/>
              </w:rPr>
              <w:t>共3周</w:t>
            </w:r>
          </w:p>
        </w:tc>
        <w:tc>
          <w:tcPr>
            <w:tcW w:w="4536" w:type="dxa"/>
            <w:vAlign w:val="center"/>
          </w:tcPr>
          <w:p w:rsidR="00DA7CA9" w:rsidRPr="00276061" w:rsidRDefault="003506F6" w:rsidP="00A777A4">
            <w:pPr>
              <w:spacing w:line="360" w:lineRule="auto"/>
              <w:rPr>
                <w:rFonts w:ascii="宋体" w:eastAsia="宋体" w:hAnsi="宋体" w:cs="宋体"/>
                <w:color w:val="000000"/>
                <w:sz w:val="24"/>
                <w:szCs w:val="24"/>
              </w:rPr>
            </w:pPr>
            <w:r w:rsidRPr="00276061">
              <w:rPr>
                <w:rFonts w:ascii="宋体" w:eastAsia="宋体" w:hAnsi="宋体" w:cs="宋体" w:hint="eastAsia"/>
                <w:color w:val="000000"/>
                <w:sz w:val="24"/>
                <w:szCs w:val="24"/>
              </w:rPr>
              <w:t>具体</w:t>
            </w:r>
            <w:r w:rsidR="00DD13B4">
              <w:rPr>
                <w:rFonts w:ascii="宋体" w:eastAsia="宋体" w:hAnsi="宋体" w:cs="宋体" w:hint="eastAsia"/>
                <w:color w:val="000000"/>
                <w:sz w:val="24"/>
                <w:szCs w:val="24"/>
              </w:rPr>
              <w:t>课程</w:t>
            </w:r>
            <w:r w:rsidRPr="00276061">
              <w:rPr>
                <w:rFonts w:ascii="宋体" w:eastAsia="宋体" w:hAnsi="宋体" w:cs="宋体" w:hint="eastAsia"/>
                <w:color w:val="000000"/>
                <w:sz w:val="24"/>
                <w:szCs w:val="24"/>
              </w:rPr>
              <w:t>安排以</w:t>
            </w:r>
            <w:r w:rsidR="00816A0F" w:rsidRPr="00276061">
              <w:rPr>
                <w:rFonts w:ascii="宋体" w:eastAsia="宋体" w:hAnsi="宋体" w:cs="宋体" w:hint="eastAsia"/>
                <w:color w:val="000000"/>
                <w:sz w:val="24"/>
                <w:szCs w:val="24"/>
              </w:rPr>
              <w:t>康奈尔</w:t>
            </w:r>
            <w:r w:rsidR="009A654F">
              <w:rPr>
                <w:rFonts w:ascii="宋体" w:eastAsia="宋体" w:hAnsi="宋体" w:cs="宋体" w:hint="eastAsia"/>
                <w:color w:val="000000"/>
                <w:sz w:val="24"/>
                <w:szCs w:val="24"/>
              </w:rPr>
              <w:t>大学</w:t>
            </w:r>
            <w:r w:rsidR="00816A0F" w:rsidRPr="00276061">
              <w:rPr>
                <w:rFonts w:ascii="宋体" w:eastAsia="宋体" w:hAnsi="宋体" w:cs="宋体" w:hint="eastAsia"/>
                <w:color w:val="000000"/>
                <w:sz w:val="24"/>
                <w:szCs w:val="24"/>
              </w:rPr>
              <w:t>暑期学分课程安排</w:t>
            </w:r>
            <w:r w:rsidRPr="00276061">
              <w:rPr>
                <w:rFonts w:ascii="宋体" w:eastAsia="宋体" w:hAnsi="宋体" w:cs="宋体" w:hint="eastAsia"/>
                <w:color w:val="000000"/>
                <w:sz w:val="24"/>
                <w:szCs w:val="24"/>
              </w:rPr>
              <w:t>为准</w:t>
            </w:r>
            <w:r w:rsidR="003B5334">
              <w:rPr>
                <w:rFonts w:ascii="宋体" w:eastAsia="宋体" w:hAnsi="宋体" w:cs="宋体" w:hint="eastAsia"/>
                <w:color w:val="000000"/>
                <w:sz w:val="24"/>
                <w:szCs w:val="24"/>
              </w:rPr>
              <w:t>。</w:t>
            </w:r>
          </w:p>
          <w:p w:rsidR="00DA7CA9" w:rsidRPr="00276061" w:rsidRDefault="00DA7CA9" w:rsidP="00A777A4">
            <w:pPr>
              <w:spacing w:line="360" w:lineRule="auto"/>
              <w:rPr>
                <w:rFonts w:ascii="宋体" w:eastAsia="宋体" w:hAnsi="宋体" w:cs="宋体"/>
                <w:color w:val="000000"/>
                <w:sz w:val="24"/>
                <w:szCs w:val="24"/>
              </w:rPr>
            </w:pPr>
          </w:p>
        </w:tc>
      </w:tr>
      <w:tr w:rsidR="00DA7CA9" w:rsidRPr="00276061" w:rsidTr="006C0BF6">
        <w:tc>
          <w:tcPr>
            <w:tcW w:w="1659" w:type="dxa"/>
            <w:vAlign w:val="center"/>
          </w:tcPr>
          <w:p w:rsidR="00DA7CA9" w:rsidRPr="00276061" w:rsidRDefault="003506F6">
            <w:pPr>
              <w:spacing w:line="360" w:lineRule="auto"/>
              <w:rPr>
                <w:rFonts w:ascii="宋体" w:eastAsia="宋体" w:hAnsi="宋体" w:cs="宋体"/>
                <w:color w:val="000000"/>
                <w:sz w:val="24"/>
                <w:szCs w:val="24"/>
              </w:rPr>
            </w:pPr>
            <w:r w:rsidRPr="00276061">
              <w:rPr>
                <w:rFonts w:ascii="宋体" w:eastAsia="宋体" w:hAnsi="宋体" w:cs="宋体" w:hint="eastAsia"/>
                <w:color w:val="000000"/>
                <w:sz w:val="24"/>
                <w:szCs w:val="24"/>
              </w:rPr>
              <w:t>美国人文历史学习体验阶段</w:t>
            </w:r>
          </w:p>
        </w:tc>
        <w:tc>
          <w:tcPr>
            <w:tcW w:w="2215" w:type="dxa"/>
            <w:vAlign w:val="center"/>
          </w:tcPr>
          <w:p w:rsidR="00DA7CA9" w:rsidRPr="00276061" w:rsidRDefault="003506F6" w:rsidP="008154A2">
            <w:pPr>
              <w:spacing w:line="360" w:lineRule="auto"/>
              <w:jc w:val="center"/>
              <w:rPr>
                <w:rFonts w:ascii="宋体" w:eastAsia="宋体" w:hAnsi="宋体" w:cs="宋体"/>
                <w:color w:val="000000"/>
                <w:sz w:val="24"/>
                <w:szCs w:val="24"/>
              </w:rPr>
            </w:pPr>
            <w:r w:rsidRPr="00276061">
              <w:rPr>
                <w:rFonts w:ascii="宋体" w:eastAsia="宋体" w:hAnsi="宋体" w:cs="宋体" w:hint="eastAsia"/>
                <w:color w:val="000000"/>
                <w:sz w:val="24"/>
                <w:szCs w:val="24"/>
              </w:rPr>
              <w:t>2017年7月</w:t>
            </w:r>
            <w:r w:rsidR="000B167B" w:rsidRPr="00276061">
              <w:rPr>
                <w:rFonts w:ascii="宋体" w:eastAsia="宋体" w:hAnsi="宋体" w:cs="宋体" w:hint="eastAsia"/>
                <w:color w:val="000000"/>
                <w:sz w:val="24"/>
                <w:szCs w:val="24"/>
              </w:rPr>
              <w:t>13</w:t>
            </w:r>
            <w:r w:rsidRPr="00276061">
              <w:rPr>
                <w:rFonts w:ascii="宋体" w:eastAsia="宋体" w:hAnsi="宋体" w:cs="宋体" w:hint="eastAsia"/>
                <w:color w:val="000000"/>
                <w:sz w:val="24"/>
                <w:szCs w:val="24"/>
              </w:rPr>
              <w:t>日-7月</w:t>
            </w:r>
            <w:r w:rsidR="000B167B" w:rsidRPr="00276061">
              <w:rPr>
                <w:rFonts w:ascii="宋体" w:eastAsia="宋体" w:hAnsi="宋体" w:cs="宋体" w:hint="eastAsia"/>
                <w:color w:val="000000"/>
                <w:sz w:val="24"/>
                <w:szCs w:val="24"/>
              </w:rPr>
              <w:t>16</w:t>
            </w:r>
            <w:r w:rsidRPr="00276061">
              <w:rPr>
                <w:rFonts w:ascii="宋体" w:eastAsia="宋体" w:hAnsi="宋体" w:cs="宋体" w:hint="eastAsia"/>
                <w:color w:val="000000"/>
                <w:sz w:val="24"/>
                <w:szCs w:val="24"/>
              </w:rPr>
              <w:t>日；2017年7月22日、7月23日、7月29日、7月30日</w:t>
            </w:r>
          </w:p>
        </w:tc>
        <w:tc>
          <w:tcPr>
            <w:tcW w:w="1337" w:type="dxa"/>
            <w:vAlign w:val="center"/>
          </w:tcPr>
          <w:p w:rsidR="00DA7CA9" w:rsidRPr="00276061" w:rsidRDefault="003506F6" w:rsidP="008154A2">
            <w:pPr>
              <w:spacing w:line="360" w:lineRule="auto"/>
              <w:jc w:val="center"/>
              <w:rPr>
                <w:rFonts w:ascii="宋体" w:eastAsia="宋体" w:hAnsi="宋体" w:cs="宋体"/>
                <w:color w:val="000000"/>
                <w:sz w:val="24"/>
                <w:szCs w:val="24"/>
              </w:rPr>
            </w:pPr>
            <w:r w:rsidRPr="00276061">
              <w:rPr>
                <w:rFonts w:ascii="宋体" w:eastAsia="宋体" w:hAnsi="宋体" w:cs="宋体" w:hint="eastAsia"/>
                <w:color w:val="000000"/>
                <w:sz w:val="24"/>
                <w:szCs w:val="24"/>
              </w:rPr>
              <w:t>共</w:t>
            </w:r>
            <w:r w:rsidR="003C359D">
              <w:rPr>
                <w:rFonts w:ascii="宋体" w:eastAsia="宋体" w:hAnsi="宋体" w:cs="宋体" w:hint="eastAsia"/>
                <w:color w:val="000000"/>
                <w:sz w:val="24"/>
                <w:szCs w:val="24"/>
              </w:rPr>
              <w:t>7天</w:t>
            </w:r>
          </w:p>
        </w:tc>
        <w:tc>
          <w:tcPr>
            <w:tcW w:w="4536" w:type="dxa"/>
            <w:vAlign w:val="center"/>
          </w:tcPr>
          <w:p w:rsidR="00DA7CA9" w:rsidRPr="00276061" w:rsidRDefault="003506F6" w:rsidP="00D51DBA">
            <w:pPr>
              <w:spacing w:line="360" w:lineRule="auto"/>
              <w:rPr>
                <w:rFonts w:ascii="宋体" w:eastAsia="宋体" w:hAnsi="宋体" w:cs="宋体"/>
                <w:color w:val="000000"/>
                <w:sz w:val="24"/>
                <w:szCs w:val="24"/>
              </w:rPr>
            </w:pPr>
            <w:r w:rsidRPr="00276061">
              <w:rPr>
                <w:rFonts w:ascii="宋体" w:eastAsia="宋体" w:hAnsi="宋体" w:cs="宋体" w:hint="eastAsia"/>
                <w:color w:val="000000"/>
                <w:sz w:val="24"/>
                <w:szCs w:val="24"/>
              </w:rPr>
              <w:t>包含</w:t>
            </w:r>
            <w:r w:rsidR="00D51DBA">
              <w:rPr>
                <w:rFonts w:ascii="宋体" w:eastAsia="宋体" w:hAnsi="宋体" w:cs="宋体" w:hint="eastAsia"/>
                <w:color w:val="000000"/>
                <w:sz w:val="24"/>
                <w:szCs w:val="24"/>
              </w:rPr>
              <w:t>考察</w:t>
            </w:r>
            <w:r w:rsidRPr="00276061">
              <w:rPr>
                <w:rFonts w:ascii="宋体" w:eastAsia="宋体" w:hAnsi="宋体" w:cs="宋体" w:hint="eastAsia"/>
                <w:color w:val="000000"/>
                <w:sz w:val="24"/>
                <w:szCs w:val="24"/>
              </w:rPr>
              <w:t>纽约市区、</w:t>
            </w:r>
            <w:r w:rsidRPr="00276061">
              <w:rPr>
                <w:rFonts w:ascii="宋体" w:eastAsia="宋体" w:hAnsi="宋体" w:cs="宋体"/>
                <w:color w:val="000000"/>
                <w:sz w:val="24"/>
                <w:szCs w:val="24"/>
              </w:rPr>
              <w:t>尼亚加拉瀑布</w:t>
            </w:r>
            <w:r w:rsidR="00D51DBA">
              <w:rPr>
                <w:rFonts w:ascii="宋体" w:eastAsia="宋体" w:hAnsi="宋体" w:cs="宋体" w:hint="eastAsia"/>
                <w:color w:val="000000"/>
                <w:sz w:val="24"/>
                <w:szCs w:val="24"/>
              </w:rPr>
              <w:t>、</w:t>
            </w:r>
            <w:r w:rsidRPr="00276061">
              <w:rPr>
                <w:rFonts w:ascii="宋体" w:eastAsia="宋体" w:hAnsi="宋体" w:cs="宋体" w:hint="eastAsia"/>
                <w:color w:val="000000"/>
                <w:sz w:val="24"/>
                <w:szCs w:val="24"/>
              </w:rPr>
              <w:t>康奈尔大学</w:t>
            </w:r>
            <w:r w:rsidR="00D51DBA">
              <w:rPr>
                <w:rFonts w:ascii="宋体" w:eastAsia="宋体" w:hAnsi="宋体" w:cs="宋体" w:hint="eastAsia"/>
                <w:color w:val="000000"/>
                <w:sz w:val="24"/>
                <w:szCs w:val="24"/>
              </w:rPr>
              <w:t>附近城市</w:t>
            </w:r>
            <w:r w:rsidRPr="00276061">
              <w:rPr>
                <w:rFonts w:ascii="宋体" w:eastAsia="宋体" w:hAnsi="宋体" w:cs="宋体" w:hint="eastAsia"/>
                <w:color w:val="000000"/>
                <w:sz w:val="24"/>
                <w:szCs w:val="24"/>
              </w:rPr>
              <w:t>等。</w:t>
            </w:r>
            <w:r w:rsidR="00CC6208">
              <w:rPr>
                <w:rFonts w:ascii="宋体" w:eastAsia="宋体" w:hAnsi="宋体" w:cs="宋体" w:hint="eastAsia"/>
                <w:color w:val="000000"/>
                <w:sz w:val="24"/>
                <w:szCs w:val="24"/>
              </w:rPr>
              <w:t>（具体行程</w:t>
            </w:r>
            <w:r w:rsidR="006630EF">
              <w:rPr>
                <w:rFonts w:ascii="宋体" w:eastAsia="宋体" w:hAnsi="宋体" w:cs="宋体" w:hint="eastAsia"/>
                <w:color w:val="000000"/>
                <w:sz w:val="24"/>
                <w:szCs w:val="24"/>
              </w:rPr>
              <w:t>安排</w:t>
            </w:r>
            <w:r w:rsidR="00CC6208">
              <w:rPr>
                <w:rFonts w:ascii="宋体" w:eastAsia="宋体" w:hAnsi="宋体" w:cs="宋体" w:hint="eastAsia"/>
                <w:color w:val="000000"/>
                <w:sz w:val="24"/>
                <w:szCs w:val="24"/>
              </w:rPr>
              <w:t>以行前公布为准）</w:t>
            </w:r>
          </w:p>
        </w:tc>
      </w:tr>
    </w:tbl>
    <w:p w:rsidR="00E41003" w:rsidRPr="005B7C3D" w:rsidRDefault="00E41003" w:rsidP="00276061">
      <w:pPr>
        <w:spacing w:line="360" w:lineRule="auto"/>
        <w:rPr>
          <w:rFonts w:ascii="宋体" w:eastAsia="宋体" w:hAnsi="宋体" w:cs="宋体"/>
          <w:b/>
          <w:color w:val="000000"/>
          <w:sz w:val="24"/>
          <w:szCs w:val="24"/>
        </w:rPr>
      </w:pPr>
    </w:p>
    <w:p w:rsidR="00DA7CA9" w:rsidRPr="006807ED" w:rsidRDefault="003506F6" w:rsidP="006807ED">
      <w:pPr>
        <w:pStyle w:val="a8"/>
        <w:numPr>
          <w:ilvl w:val="0"/>
          <w:numId w:val="2"/>
        </w:numPr>
        <w:spacing w:line="360" w:lineRule="auto"/>
        <w:ind w:firstLineChars="0"/>
        <w:rPr>
          <w:rFonts w:ascii="宋体" w:eastAsia="宋体" w:hAnsi="宋体" w:cs="宋体"/>
          <w:b/>
          <w:color w:val="000000"/>
          <w:sz w:val="24"/>
          <w:szCs w:val="24"/>
        </w:rPr>
      </w:pPr>
      <w:r w:rsidRPr="006807ED">
        <w:rPr>
          <w:rFonts w:ascii="宋体" w:eastAsia="宋体" w:hAnsi="宋体" w:cs="宋体" w:hint="eastAsia"/>
          <w:b/>
          <w:color w:val="000000"/>
          <w:sz w:val="24"/>
          <w:szCs w:val="24"/>
        </w:rPr>
        <w:t>项目</w:t>
      </w:r>
      <w:r w:rsidRPr="006807ED">
        <w:rPr>
          <w:rFonts w:ascii="宋体" w:eastAsia="宋体" w:hAnsi="宋体" w:cs="宋体"/>
          <w:b/>
          <w:color w:val="000000"/>
          <w:sz w:val="24"/>
          <w:szCs w:val="24"/>
        </w:rPr>
        <w:t>课程</w:t>
      </w:r>
      <w:r w:rsidRPr="006807ED">
        <w:rPr>
          <w:rFonts w:ascii="宋体" w:eastAsia="宋体" w:hAnsi="宋体" w:cs="宋体"/>
          <w:b/>
          <w:color w:val="000000"/>
          <w:sz w:val="24"/>
          <w:szCs w:val="24"/>
        </w:rPr>
        <w:tab/>
      </w:r>
    </w:p>
    <w:p w:rsidR="006807ED" w:rsidRPr="006807ED" w:rsidRDefault="006807ED" w:rsidP="006807ED">
      <w:pPr>
        <w:spacing w:beforeAutospacing="1" w:afterAutospacing="1" w:line="18" w:lineRule="atLeast"/>
        <w:rPr>
          <w:rFonts w:ascii="宋体" w:eastAsia="宋体" w:hAnsi="宋体" w:cs="宋体"/>
          <w:color w:val="000000"/>
          <w:sz w:val="24"/>
          <w:szCs w:val="24"/>
        </w:rPr>
      </w:pPr>
      <w:r>
        <w:rPr>
          <w:rFonts w:ascii="宋体" w:eastAsia="宋体" w:hAnsi="宋体" w:cs="宋体" w:hint="eastAsia"/>
          <w:b/>
          <w:color w:val="000000"/>
          <w:sz w:val="24"/>
          <w:szCs w:val="24"/>
        </w:rPr>
        <w:t>实验课专业：</w:t>
      </w:r>
      <w:r w:rsidRPr="006807ED">
        <w:rPr>
          <w:rFonts w:ascii="宋体" w:eastAsia="宋体" w:hAnsi="宋体" w:cs="宋体" w:hint="eastAsia"/>
          <w:color w:val="000000"/>
          <w:sz w:val="24"/>
          <w:szCs w:val="24"/>
        </w:rPr>
        <w:t>动物科学</w:t>
      </w:r>
      <w:r w:rsidR="00411082">
        <w:rPr>
          <w:rFonts w:ascii="宋体" w:eastAsia="宋体" w:hAnsi="宋体" w:cs="宋体" w:hint="eastAsia"/>
          <w:color w:val="000000"/>
          <w:sz w:val="24"/>
          <w:szCs w:val="24"/>
        </w:rPr>
        <w:t>、</w:t>
      </w:r>
      <w:r w:rsidRPr="006807ED">
        <w:rPr>
          <w:rFonts w:ascii="宋体" w:eastAsia="宋体" w:hAnsi="宋体" w:cs="宋体" w:hint="eastAsia"/>
          <w:color w:val="000000"/>
          <w:sz w:val="24"/>
          <w:szCs w:val="24"/>
        </w:rPr>
        <w:t>生物学</w:t>
      </w:r>
      <w:r w:rsidR="00411082">
        <w:rPr>
          <w:rFonts w:ascii="宋体" w:eastAsia="宋体" w:hAnsi="宋体" w:cs="宋体" w:hint="eastAsia"/>
          <w:color w:val="000000"/>
          <w:sz w:val="24"/>
          <w:szCs w:val="24"/>
        </w:rPr>
        <w:t>、</w:t>
      </w:r>
      <w:r w:rsidRPr="006807ED">
        <w:rPr>
          <w:rFonts w:ascii="宋体" w:eastAsia="宋体" w:hAnsi="宋体" w:cs="宋体" w:hint="eastAsia"/>
          <w:color w:val="000000"/>
          <w:sz w:val="24"/>
          <w:szCs w:val="24"/>
        </w:rPr>
        <w:t>分子生物与遗传学</w:t>
      </w:r>
      <w:r w:rsidR="00411082">
        <w:rPr>
          <w:rFonts w:ascii="宋体" w:eastAsia="宋体" w:hAnsi="宋体" w:cs="宋体" w:hint="eastAsia"/>
          <w:color w:val="000000"/>
          <w:sz w:val="24"/>
          <w:szCs w:val="24"/>
        </w:rPr>
        <w:t>、</w:t>
      </w:r>
      <w:r w:rsidRPr="006807ED">
        <w:rPr>
          <w:rFonts w:ascii="宋体" w:eastAsia="宋体" w:hAnsi="宋体" w:cs="宋体" w:hint="eastAsia"/>
          <w:color w:val="000000"/>
          <w:sz w:val="24"/>
          <w:szCs w:val="24"/>
        </w:rPr>
        <w:t>神经生物学和行为学</w:t>
      </w:r>
      <w:r w:rsidR="00411082">
        <w:rPr>
          <w:rFonts w:ascii="宋体" w:eastAsia="宋体" w:hAnsi="宋体" w:cs="宋体" w:hint="eastAsia"/>
          <w:color w:val="000000"/>
          <w:sz w:val="24"/>
          <w:szCs w:val="24"/>
        </w:rPr>
        <w:t>、</w:t>
      </w:r>
      <w:r w:rsidRPr="006807ED">
        <w:rPr>
          <w:rFonts w:ascii="宋体" w:eastAsia="宋体" w:hAnsi="宋体" w:cs="宋体" w:hint="eastAsia"/>
          <w:color w:val="000000"/>
          <w:sz w:val="24"/>
          <w:szCs w:val="24"/>
        </w:rPr>
        <w:t>土木及环境工程</w:t>
      </w:r>
      <w:r w:rsidR="00411082">
        <w:rPr>
          <w:rFonts w:ascii="宋体" w:eastAsia="宋体" w:hAnsi="宋体" w:cs="宋体" w:hint="eastAsia"/>
          <w:color w:val="000000"/>
          <w:sz w:val="24"/>
          <w:szCs w:val="24"/>
        </w:rPr>
        <w:t>、</w:t>
      </w:r>
      <w:r w:rsidRPr="006807ED">
        <w:rPr>
          <w:rFonts w:ascii="宋体" w:eastAsia="宋体" w:hAnsi="宋体" w:cs="宋体" w:hint="eastAsia"/>
          <w:color w:val="000000"/>
          <w:sz w:val="24"/>
          <w:szCs w:val="24"/>
        </w:rPr>
        <w:t>化学</w:t>
      </w:r>
      <w:r w:rsidR="00411082">
        <w:rPr>
          <w:rFonts w:ascii="宋体" w:eastAsia="宋体" w:hAnsi="宋体" w:cs="宋体" w:hint="eastAsia"/>
          <w:color w:val="000000"/>
          <w:sz w:val="24"/>
          <w:szCs w:val="24"/>
        </w:rPr>
        <w:t>、</w:t>
      </w:r>
      <w:r w:rsidRPr="006807ED">
        <w:rPr>
          <w:rFonts w:ascii="宋体" w:eastAsia="宋体" w:hAnsi="宋体" w:cs="宋体" w:hint="eastAsia"/>
          <w:color w:val="000000"/>
          <w:sz w:val="24"/>
          <w:szCs w:val="24"/>
        </w:rPr>
        <w:t>化学工程</w:t>
      </w:r>
      <w:r w:rsidR="00411082">
        <w:rPr>
          <w:rFonts w:ascii="宋体" w:eastAsia="宋体" w:hAnsi="宋体" w:cs="宋体" w:hint="eastAsia"/>
          <w:color w:val="000000"/>
          <w:sz w:val="24"/>
          <w:szCs w:val="24"/>
        </w:rPr>
        <w:t>、</w:t>
      </w:r>
      <w:r w:rsidRPr="006807ED">
        <w:rPr>
          <w:rFonts w:ascii="宋体" w:eastAsia="宋体" w:hAnsi="宋体" w:cs="宋体" w:hint="eastAsia"/>
          <w:color w:val="000000"/>
          <w:sz w:val="24"/>
          <w:szCs w:val="24"/>
        </w:rPr>
        <w:t>机械及航天工程</w:t>
      </w:r>
      <w:r w:rsidR="00411082">
        <w:rPr>
          <w:rFonts w:ascii="宋体" w:eastAsia="宋体" w:hAnsi="宋体" w:cs="宋体" w:hint="eastAsia"/>
          <w:color w:val="000000"/>
          <w:sz w:val="24"/>
          <w:szCs w:val="24"/>
        </w:rPr>
        <w:t>、</w:t>
      </w:r>
      <w:r w:rsidRPr="006807ED">
        <w:rPr>
          <w:rFonts w:ascii="宋体" w:eastAsia="宋体" w:hAnsi="宋体" w:cs="宋体" w:hint="eastAsia"/>
          <w:color w:val="000000"/>
          <w:sz w:val="24"/>
          <w:szCs w:val="24"/>
        </w:rPr>
        <w:t>运筹学与信息工程</w:t>
      </w:r>
      <w:r w:rsidR="00411082">
        <w:rPr>
          <w:rFonts w:ascii="宋体" w:eastAsia="宋体" w:hAnsi="宋体" w:cs="宋体" w:hint="eastAsia"/>
          <w:color w:val="000000"/>
          <w:sz w:val="24"/>
          <w:szCs w:val="24"/>
        </w:rPr>
        <w:t>、</w:t>
      </w:r>
      <w:r w:rsidRPr="006807ED">
        <w:rPr>
          <w:rFonts w:ascii="宋体" w:eastAsia="宋体" w:hAnsi="宋体" w:cs="宋体" w:hint="eastAsia"/>
          <w:color w:val="000000"/>
          <w:sz w:val="24"/>
          <w:szCs w:val="24"/>
        </w:rPr>
        <w:t xml:space="preserve">  物理</w:t>
      </w:r>
      <w:r w:rsidR="00411082">
        <w:rPr>
          <w:rFonts w:ascii="宋体" w:eastAsia="宋体" w:hAnsi="宋体" w:cs="宋体" w:hint="eastAsia"/>
          <w:color w:val="000000"/>
          <w:sz w:val="24"/>
          <w:szCs w:val="24"/>
        </w:rPr>
        <w:t>、</w:t>
      </w:r>
      <w:r w:rsidRPr="006807ED">
        <w:rPr>
          <w:rFonts w:ascii="宋体" w:eastAsia="宋体" w:hAnsi="宋体" w:cs="宋体" w:hint="eastAsia"/>
          <w:color w:val="000000"/>
          <w:sz w:val="24"/>
          <w:szCs w:val="24"/>
        </w:rPr>
        <w:t>动物医学临床科学</w:t>
      </w:r>
      <w:r w:rsidR="006D0D95">
        <w:rPr>
          <w:rFonts w:ascii="宋体" w:eastAsia="宋体" w:hAnsi="宋体" w:cs="宋体" w:hint="eastAsia"/>
          <w:color w:val="000000"/>
          <w:sz w:val="24"/>
          <w:szCs w:val="24"/>
        </w:rPr>
        <w:t>等</w:t>
      </w:r>
    </w:p>
    <w:p w:rsidR="006807ED" w:rsidRPr="006807ED" w:rsidRDefault="006807ED" w:rsidP="006807ED">
      <w:pPr>
        <w:spacing w:beforeAutospacing="1" w:afterAutospacing="1" w:line="18" w:lineRule="atLeast"/>
        <w:rPr>
          <w:rFonts w:ascii="宋体" w:eastAsia="宋体" w:hAnsi="宋体" w:cs="宋体"/>
          <w:b/>
          <w:color w:val="000000"/>
          <w:sz w:val="24"/>
          <w:szCs w:val="24"/>
        </w:rPr>
      </w:pPr>
      <w:r w:rsidRPr="006807ED">
        <w:rPr>
          <w:rFonts w:ascii="宋体" w:eastAsia="宋体" w:hAnsi="宋体" w:cs="宋体" w:hint="eastAsia"/>
          <w:b/>
          <w:color w:val="000000"/>
          <w:sz w:val="24"/>
          <w:szCs w:val="24"/>
        </w:rPr>
        <w:t>非实验课专业：</w:t>
      </w:r>
    </w:p>
    <w:p w:rsidR="003D6A5D" w:rsidRPr="0088508F" w:rsidRDefault="006807ED" w:rsidP="003D6A5D">
      <w:pPr>
        <w:adjustRightInd/>
        <w:snapToGrid/>
        <w:spacing w:before="100" w:beforeAutospacing="1" w:after="100" w:afterAutospacing="1"/>
        <w:rPr>
          <w:rFonts w:ascii="宋体" w:eastAsia="宋体" w:hAnsi="宋体" w:cs="宋体"/>
          <w:color w:val="000000"/>
          <w:sz w:val="24"/>
          <w:szCs w:val="24"/>
        </w:rPr>
      </w:pPr>
      <w:r w:rsidRPr="00264478">
        <w:rPr>
          <w:rFonts w:ascii="宋体" w:eastAsia="宋体" w:hAnsi="宋体" w:cs="宋体" w:hint="eastAsia"/>
          <w:color w:val="000000"/>
          <w:sz w:val="24"/>
          <w:szCs w:val="24"/>
        </w:rPr>
        <w:t xml:space="preserve"> </w:t>
      </w:r>
      <w:r w:rsidR="00264478" w:rsidRPr="00264478">
        <w:rPr>
          <w:rFonts w:ascii="宋体" w:eastAsia="宋体" w:hAnsi="宋体" w:cs="宋体" w:hint="eastAsia"/>
          <w:color w:val="000000"/>
          <w:sz w:val="24"/>
          <w:szCs w:val="24"/>
        </w:rPr>
        <w:t>金融会计、统计、</w:t>
      </w:r>
      <w:r w:rsidR="003D6A5D" w:rsidRPr="003D6A5D">
        <w:rPr>
          <w:rFonts w:ascii="宋体" w:eastAsia="宋体" w:hAnsi="宋体" w:cs="宋体" w:hint="eastAsia"/>
          <w:color w:val="000000"/>
          <w:sz w:val="24"/>
          <w:szCs w:val="24"/>
        </w:rPr>
        <w:t>通信技术</w:t>
      </w:r>
      <w:r w:rsidR="00FF680E">
        <w:rPr>
          <w:rFonts w:ascii="宋体" w:eastAsia="宋体" w:hAnsi="宋体" w:cs="宋体" w:hint="eastAsia"/>
          <w:color w:val="000000"/>
          <w:sz w:val="24"/>
          <w:szCs w:val="24"/>
        </w:rPr>
        <w:t>、国际发展、运动心理学、传媒</w:t>
      </w:r>
      <w:r w:rsidR="003D6A5D">
        <w:rPr>
          <w:rFonts w:ascii="宋体" w:eastAsia="宋体" w:hAnsi="宋体" w:cs="宋体" w:hint="eastAsia"/>
          <w:color w:val="000000"/>
          <w:sz w:val="24"/>
          <w:szCs w:val="24"/>
        </w:rPr>
        <w:t>等</w:t>
      </w:r>
    </w:p>
    <w:p w:rsidR="00E2514C" w:rsidRPr="00276061" w:rsidRDefault="003D6A5D">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（具体课程请咨询项目负责老师）</w:t>
      </w:r>
    </w:p>
    <w:p w:rsidR="00DA7CA9" w:rsidRPr="00276061" w:rsidRDefault="00036032">
      <w:pPr>
        <w:spacing w:line="360" w:lineRule="auto"/>
        <w:rPr>
          <w:rFonts w:ascii="宋体" w:eastAsia="宋体" w:hAnsi="宋体" w:cs="宋体"/>
          <w:b/>
          <w:color w:val="000000"/>
          <w:sz w:val="24"/>
          <w:szCs w:val="24"/>
        </w:rPr>
      </w:pPr>
      <w:r>
        <w:rPr>
          <w:rFonts w:ascii="宋体" w:eastAsia="宋体" w:hAnsi="宋体" w:cs="宋体" w:hint="eastAsia"/>
          <w:b/>
          <w:color w:val="000000"/>
          <w:sz w:val="24"/>
          <w:szCs w:val="24"/>
        </w:rPr>
        <w:t>4</w:t>
      </w:r>
      <w:r w:rsidR="003506F6" w:rsidRPr="00276061">
        <w:rPr>
          <w:rFonts w:ascii="宋体" w:eastAsia="宋体" w:hAnsi="宋体" w:cs="宋体"/>
          <w:b/>
          <w:color w:val="000000"/>
          <w:sz w:val="24"/>
          <w:szCs w:val="24"/>
        </w:rPr>
        <w:t>、食宿</w:t>
      </w:r>
    </w:p>
    <w:p w:rsidR="00E2514C" w:rsidRPr="00276061" w:rsidRDefault="003506F6">
      <w:pPr>
        <w:spacing w:line="360" w:lineRule="auto"/>
        <w:rPr>
          <w:rFonts w:ascii="宋体" w:eastAsia="宋体" w:hAnsi="宋体" w:cs="宋体"/>
          <w:color w:val="000000"/>
          <w:sz w:val="24"/>
          <w:szCs w:val="24"/>
        </w:rPr>
      </w:pPr>
      <w:r w:rsidRPr="00276061">
        <w:rPr>
          <w:rFonts w:ascii="宋体" w:eastAsia="宋体" w:hAnsi="宋体" w:cs="宋体" w:hint="eastAsia"/>
          <w:color w:val="000000"/>
          <w:sz w:val="24"/>
          <w:szCs w:val="24"/>
        </w:rPr>
        <w:t>学生入住康奈尔大学宿舍，寝室提供床，桌子，灯，枕头，被褥，浴巾等等。</w:t>
      </w:r>
      <w:r w:rsidR="009A581C" w:rsidRPr="0074245C">
        <w:rPr>
          <w:rFonts w:ascii="宋体" w:eastAsia="宋体" w:hAnsi="宋体" w:cs="宋体" w:hint="eastAsia"/>
          <w:color w:val="000000"/>
          <w:sz w:val="24"/>
          <w:szCs w:val="24"/>
        </w:rPr>
        <w:t>康奈尔</w:t>
      </w:r>
      <w:r w:rsidRPr="00276061">
        <w:rPr>
          <w:rFonts w:ascii="宋体" w:eastAsia="宋体" w:hAnsi="宋体" w:cs="宋体" w:hint="eastAsia"/>
          <w:color w:val="000000"/>
          <w:sz w:val="24"/>
          <w:szCs w:val="24"/>
        </w:rPr>
        <w:t>的宿舍有管理员管理。宿舍均有餐厅，公共休息区，</w:t>
      </w:r>
      <w:r w:rsidRPr="00276061">
        <w:rPr>
          <w:rFonts w:ascii="宋体" w:eastAsia="宋体" w:hAnsi="宋体" w:cs="宋体"/>
          <w:color w:val="000000"/>
          <w:sz w:val="24"/>
          <w:szCs w:val="24"/>
        </w:rPr>
        <w:t xml:space="preserve"> </w:t>
      </w:r>
      <w:r w:rsidRPr="00276061">
        <w:rPr>
          <w:rFonts w:ascii="宋体" w:eastAsia="宋体" w:hAnsi="宋体" w:cs="宋体" w:hint="eastAsia"/>
          <w:color w:val="000000"/>
          <w:sz w:val="24"/>
          <w:szCs w:val="24"/>
        </w:rPr>
        <w:t>图书馆，</w:t>
      </w:r>
      <w:r w:rsidRPr="00276061">
        <w:rPr>
          <w:rFonts w:ascii="宋体" w:eastAsia="宋体" w:hAnsi="宋体" w:cs="宋体"/>
          <w:color w:val="000000"/>
          <w:sz w:val="24"/>
          <w:szCs w:val="24"/>
        </w:rPr>
        <w:t xml:space="preserve"> </w:t>
      </w:r>
      <w:r w:rsidRPr="00276061">
        <w:rPr>
          <w:rFonts w:ascii="宋体" w:eastAsia="宋体" w:hAnsi="宋体" w:cs="宋体" w:hint="eastAsia"/>
          <w:color w:val="000000"/>
          <w:sz w:val="24"/>
          <w:szCs w:val="24"/>
        </w:rPr>
        <w:t>接待</w:t>
      </w:r>
      <w:r w:rsidRPr="00276061">
        <w:rPr>
          <w:rFonts w:ascii="宋体" w:eastAsia="宋体" w:hAnsi="宋体" w:cs="宋体" w:hint="eastAsia"/>
          <w:color w:val="000000"/>
          <w:sz w:val="24"/>
          <w:szCs w:val="24"/>
        </w:rPr>
        <w:lastRenderedPageBreak/>
        <w:t>室，</w:t>
      </w:r>
      <w:r w:rsidRPr="00276061">
        <w:rPr>
          <w:rFonts w:ascii="宋体" w:eastAsia="宋体" w:hAnsi="宋体" w:cs="宋体"/>
          <w:color w:val="000000"/>
          <w:sz w:val="24"/>
          <w:szCs w:val="24"/>
        </w:rPr>
        <w:t xml:space="preserve"> </w:t>
      </w:r>
      <w:r w:rsidRPr="00276061">
        <w:rPr>
          <w:rFonts w:ascii="宋体" w:eastAsia="宋体" w:hAnsi="宋体" w:cs="宋体" w:hint="eastAsia"/>
          <w:color w:val="000000"/>
          <w:sz w:val="24"/>
          <w:szCs w:val="24"/>
        </w:rPr>
        <w:t>电脑室，</w:t>
      </w:r>
      <w:r w:rsidRPr="00276061">
        <w:rPr>
          <w:rFonts w:ascii="宋体" w:eastAsia="宋体" w:hAnsi="宋体" w:cs="宋体"/>
          <w:color w:val="000000"/>
          <w:sz w:val="24"/>
          <w:szCs w:val="24"/>
        </w:rPr>
        <w:t xml:space="preserve"> </w:t>
      </w:r>
      <w:r w:rsidRPr="00276061">
        <w:rPr>
          <w:rFonts w:ascii="宋体" w:eastAsia="宋体" w:hAnsi="宋体" w:cs="宋体" w:hint="eastAsia"/>
          <w:color w:val="000000"/>
          <w:sz w:val="24"/>
          <w:szCs w:val="24"/>
        </w:rPr>
        <w:t>交流学习的公共区。参加该项目的同学将获得饭卡，在学校指定的餐厅就餐</w:t>
      </w:r>
      <w:r w:rsidRPr="00B54FE0">
        <w:rPr>
          <w:rFonts w:ascii="宋体" w:eastAsia="宋体" w:hAnsi="宋体" w:cs="宋体" w:hint="eastAsia"/>
          <w:color w:val="000000"/>
          <w:sz w:val="24"/>
          <w:szCs w:val="24"/>
        </w:rPr>
        <w:t>。</w:t>
      </w:r>
    </w:p>
    <w:p w:rsidR="00DA7CA9" w:rsidRPr="00276061" w:rsidRDefault="00036032">
      <w:pPr>
        <w:spacing w:line="360" w:lineRule="auto"/>
        <w:rPr>
          <w:rFonts w:ascii="宋体" w:eastAsia="宋体" w:hAnsi="宋体" w:cs="宋体"/>
          <w:b/>
          <w:color w:val="000000"/>
          <w:sz w:val="24"/>
          <w:szCs w:val="24"/>
        </w:rPr>
      </w:pPr>
      <w:r>
        <w:rPr>
          <w:rFonts w:ascii="宋体" w:eastAsia="宋体" w:hAnsi="宋体" w:cs="宋体" w:hint="eastAsia"/>
          <w:b/>
          <w:color w:val="000000"/>
          <w:sz w:val="24"/>
          <w:szCs w:val="24"/>
        </w:rPr>
        <w:t>5</w:t>
      </w:r>
      <w:r w:rsidR="003506F6" w:rsidRPr="00276061">
        <w:rPr>
          <w:rFonts w:ascii="宋体" w:eastAsia="宋体" w:hAnsi="宋体" w:cs="宋体"/>
          <w:b/>
          <w:color w:val="000000"/>
          <w:sz w:val="24"/>
          <w:szCs w:val="24"/>
        </w:rPr>
        <w:t>、项目费用：</w:t>
      </w:r>
      <w:r w:rsidR="002D6810" w:rsidRPr="00276061">
        <w:rPr>
          <w:rFonts w:ascii="宋体" w:eastAsia="宋体" w:hAnsi="宋体" w:cs="宋体"/>
          <w:b/>
          <w:color w:val="000000"/>
          <w:sz w:val="24"/>
          <w:szCs w:val="24"/>
        </w:rPr>
        <w:t xml:space="preserve"> </w:t>
      </w:r>
    </w:p>
    <w:tbl>
      <w:tblPr>
        <w:tblpPr w:leftFromText="180" w:rightFromText="180" w:vertAnchor="text" w:horzAnchor="page" w:tblpX="855" w:tblpY="1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5"/>
        <w:gridCol w:w="5225"/>
      </w:tblGrid>
      <w:tr w:rsidR="00E2514C" w:rsidRPr="00276061" w:rsidTr="00204C89">
        <w:tc>
          <w:tcPr>
            <w:tcW w:w="5225" w:type="dxa"/>
          </w:tcPr>
          <w:p w:rsidR="00E2514C" w:rsidRPr="00521310" w:rsidRDefault="00E2514C" w:rsidP="00905B53">
            <w:pPr>
              <w:spacing w:line="360" w:lineRule="auto"/>
              <w:jc w:val="center"/>
              <w:rPr>
                <w:rFonts w:ascii="宋体" w:eastAsia="宋体" w:hAnsi="宋体" w:cs="宋体"/>
                <w:b/>
                <w:color w:val="000000"/>
                <w:sz w:val="24"/>
                <w:szCs w:val="24"/>
              </w:rPr>
            </w:pPr>
            <w:r w:rsidRPr="00521310">
              <w:rPr>
                <w:rFonts w:ascii="宋体" w:eastAsia="宋体" w:hAnsi="宋体" w:cs="宋体" w:hint="eastAsia"/>
                <w:b/>
                <w:color w:val="000000"/>
                <w:sz w:val="24"/>
                <w:szCs w:val="24"/>
              </w:rPr>
              <w:t>项目</w:t>
            </w:r>
            <w:r w:rsidRPr="00521310">
              <w:rPr>
                <w:rFonts w:ascii="宋体" w:eastAsia="宋体" w:hAnsi="宋体" w:cs="宋体" w:hint="eastAsia"/>
                <w:b/>
                <w:bCs/>
                <w:sz w:val="24"/>
                <w:szCs w:val="24"/>
              </w:rPr>
              <w:t>费用</w:t>
            </w:r>
            <w:r w:rsidRPr="00521310">
              <w:rPr>
                <w:rFonts w:ascii="宋体" w:eastAsia="宋体" w:hAnsi="宋体" w:cs="宋体" w:hint="eastAsia"/>
                <w:b/>
                <w:color w:val="000000"/>
                <w:sz w:val="24"/>
                <w:szCs w:val="24"/>
              </w:rPr>
              <w:t>包括</w:t>
            </w:r>
          </w:p>
        </w:tc>
        <w:tc>
          <w:tcPr>
            <w:tcW w:w="5225" w:type="dxa"/>
          </w:tcPr>
          <w:p w:rsidR="00E2514C" w:rsidRPr="00521310" w:rsidRDefault="00E2514C" w:rsidP="00905B53">
            <w:pPr>
              <w:spacing w:line="360" w:lineRule="auto"/>
              <w:jc w:val="center"/>
              <w:rPr>
                <w:rFonts w:ascii="宋体" w:eastAsia="宋体" w:hAnsi="宋体" w:cs="宋体"/>
                <w:b/>
                <w:color w:val="000000"/>
                <w:sz w:val="24"/>
                <w:szCs w:val="24"/>
              </w:rPr>
            </w:pPr>
            <w:r w:rsidRPr="00521310">
              <w:rPr>
                <w:rFonts w:ascii="宋体" w:eastAsia="宋体" w:hAnsi="宋体" w:cs="宋体" w:hint="eastAsia"/>
                <w:b/>
                <w:color w:val="000000"/>
                <w:sz w:val="24"/>
                <w:szCs w:val="24"/>
              </w:rPr>
              <w:t>项目</w:t>
            </w:r>
            <w:r w:rsidRPr="00521310">
              <w:rPr>
                <w:rFonts w:ascii="宋体" w:eastAsia="宋体" w:hAnsi="宋体" w:cs="宋体" w:hint="eastAsia"/>
                <w:b/>
                <w:bCs/>
                <w:sz w:val="24"/>
                <w:szCs w:val="24"/>
              </w:rPr>
              <w:t>费用</w:t>
            </w:r>
            <w:r w:rsidRPr="00521310">
              <w:rPr>
                <w:rFonts w:ascii="宋体" w:eastAsia="宋体" w:hAnsi="宋体" w:cs="宋体" w:hint="eastAsia"/>
                <w:b/>
                <w:color w:val="000000"/>
                <w:sz w:val="24"/>
                <w:szCs w:val="24"/>
              </w:rPr>
              <w:t>不包含</w:t>
            </w:r>
          </w:p>
        </w:tc>
      </w:tr>
      <w:tr w:rsidR="00E2514C" w:rsidRPr="00276061" w:rsidTr="00204C89">
        <w:tc>
          <w:tcPr>
            <w:tcW w:w="5225" w:type="dxa"/>
          </w:tcPr>
          <w:p w:rsidR="00E2514C" w:rsidRPr="00276061" w:rsidRDefault="00E2514C" w:rsidP="00276061">
            <w:pPr>
              <w:spacing w:line="360" w:lineRule="auto"/>
              <w:rPr>
                <w:rFonts w:ascii="宋体" w:eastAsia="宋体" w:hAnsi="宋体" w:cs="宋体"/>
                <w:color w:val="000000"/>
                <w:sz w:val="24"/>
                <w:szCs w:val="24"/>
              </w:rPr>
            </w:pPr>
            <w:r w:rsidRPr="00276061">
              <w:rPr>
                <w:rFonts w:ascii="宋体" w:eastAsia="宋体" w:hAnsi="宋体" w:cs="宋体" w:hint="eastAsia"/>
                <w:color w:val="000000"/>
                <w:sz w:val="24"/>
                <w:szCs w:val="24"/>
              </w:rPr>
              <w:t>1）项目申请费、国际学生服务费</w:t>
            </w:r>
          </w:p>
        </w:tc>
        <w:tc>
          <w:tcPr>
            <w:tcW w:w="5225" w:type="dxa"/>
          </w:tcPr>
          <w:p w:rsidR="00E2514C" w:rsidRPr="00276061" w:rsidRDefault="00E2514C" w:rsidP="00276061">
            <w:pPr>
              <w:spacing w:line="360" w:lineRule="auto"/>
              <w:rPr>
                <w:rFonts w:ascii="宋体" w:eastAsia="宋体" w:hAnsi="宋体" w:cs="宋体"/>
                <w:color w:val="000000"/>
                <w:sz w:val="24"/>
                <w:szCs w:val="24"/>
              </w:rPr>
            </w:pPr>
            <w:r w:rsidRPr="00276061">
              <w:rPr>
                <w:rFonts w:ascii="宋体" w:eastAsia="宋体" w:hAnsi="宋体" w:cs="宋体" w:hint="eastAsia"/>
                <w:color w:val="000000"/>
                <w:sz w:val="24"/>
                <w:szCs w:val="24"/>
              </w:rPr>
              <w:t>1）书本、杂费及项目中未包含的消费</w:t>
            </w:r>
          </w:p>
        </w:tc>
      </w:tr>
      <w:tr w:rsidR="00E2514C" w:rsidRPr="00276061" w:rsidTr="00204C89">
        <w:tc>
          <w:tcPr>
            <w:tcW w:w="5225" w:type="dxa"/>
          </w:tcPr>
          <w:p w:rsidR="00E2514C" w:rsidRPr="00276061" w:rsidRDefault="00E2514C" w:rsidP="00276061">
            <w:pPr>
              <w:spacing w:line="360" w:lineRule="auto"/>
              <w:rPr>
                <w:rFonts w:ascii="宋体" w:eastAsia="宋体" w:hAnsi="宋体" w:cs="宋体"/>
                <w:color w:val="000000"/>
                <w:sz w:val="24"/>
                <w:szCs w:val="24"/>
              </w:rPr>
            </w:pPr>
            <w:r w:rsidRPr="00276061">
              <w:rPr>
                <w:rFonts w:ascii="宋体" w:eastAsia="宋体" w:hAnsi="宋体" w:cs="宋体" w:hint="eastAsia"/>
                <w:color w:val="000000"/>
                <w:sz w:val="24"/>
                <w:szCs w:val="24"/>
              </w:rPr>
              <w:t>2）3个学分的学分费，注册费，康奈尔大学颁发的成绩单费用（一份）</w:t>
            </w:r>
          </w:p>
        </w:tc>
        <w:tc>
          <w:tcPr>
            <w:tcW w:w="5225" w:type="dxa"/>
          </w:tcPr>
          <w:p w:rsidR="00E2514C" w:rsidRPr="00276061" w:rsidRDefault="00E2514C" w:rsidP="00276061">
            <w:pPr>
              <w:spacing w:line="360" w:lineRule="auto"/>
              <w:rPr>
                <w:rFonts w:ascii="宋体" w:eastAsia="宋体" w:hAnsi="宋体" w:cs="宋体"/>
                <w:color w:val="000000"/>
                <w:sz w:val="24"/>
                <w:szCs w:val="24"/>
              </w:rPr>
            </w:pPr>
            <w:r w:rsidRPr="00276061">
              <w:rPr>
                <w:rFonts w:ascii="宋体" w:eastAsia="宋体" w:hAnsi="宋体" w:cs="宋体" w:hint="eastAsia"/>
                <w:color w:val="000000"/>
                <w:sz w:val="24"/>
                <w:szCs w:val="24"/>
              </w:rPr>
              <w:t>2）超过3个学分的学分费，因为退课或逾期选课、换课所产生的罚金及学分费</w:t>
            </w:r>
          </w:p>
        </w:tc>
      </w:tr>
      <w:tr w:rsidR="00E2514C" w:rsidRPr="00276061" w:rsidTr="00204C89">
        <w:trPr>
          <w:trHeight w:val="172"/>
        </w:trPr>
        <w:tc>
          <w:tcPr>
            <w:tcW w:w="5225" w:type="dxa"/>
          </w:tcPr>
          <w:p w:rsidR="00E2514C" w:rsidRPr="00276061" w:rsidRDefault="00E2514C" w:rsidP="00276061">
            <w:pPr>
              <w:spacing w:line="360" w:lineRule="auto"/>
              <w:rPr>
                <w:rFonts w:ascii="宋体" w:eastAsia="宋体" w:hAnsi="宋体" w:cs="宋体"/>
                <w:color w:val="000000"/>
                <w:sz w:val="24"/>
                <w:szCs w:val="24"/>
              </w:rPr>
            </w:pPr>
            <w:r w:rsidRPr="00276061">
              <w:rPr>
                <w:rFonts w:ascii="宋体" w:eastAsia="宋体" w:hAnsi="宋体" w:cs="宋体" w:hint="eastAsia"/>
                <w:color w:val="000000"/>
                <w:sz w:val="24"/>
                <w:szCs w:val="24"/>
              </w:rPr>
              <w:t>3）项目期间境外保险费（包括意外保险及医疗保险）</w:t>
            </w:r>
          </w:p>
        </w:tc>
        <w:tc>
          <w:tcPr>
            <w:tcW w:w="5225" w:type="dxa"/>
          </w:tcPr>
          <w:p w:rsidR="00E2514C" w:rsidRPr="00276061" w:rsidRDefault="00E2514C" w:rsidP="00276061">
            <w:pPr>
              <w:spacing w:line="360" w:lineRule="auto"/>
              <w:rPr>
                <w:rFonts w:ascii="宋体" w:eastAsia="宋体" w:hAnsi="宋体" w:cs="宋体"/>
                <w:color w:val="000000"/>
                <w:sz w:val="24"/>
                <w:szCs w:val="24"/>
              </w:rPr>
            </w:pPr>
            <w:r w:rsidRPr="00276061">
              <w:rPr>
                <w:rFonts w:ascii="宋体" w:eastAsia="宋体" w:hAnsi="宋体" w:cs="宋体" w:hint="eastAsia"/>
                <w:color w:val="000000"/>
                <w:sz w:val="24"/>
                <w:szCs w:val="24"/>
              </w:rPr>
              <w:t>3）宿舍押金及项目期间个人消费</w:t>
            </w:r>
            <w:r w:rsidR="00F474D6">
              <w:rPr>
                <w:rFonts w:ascii="宋体" w:eastAsia="宋体" w:hAnsi="宋体" w:cs="宋体" w:hint="eastAsia"/>
                <w:color w:val="000000"/>
                <w:sz w:val="24"/>
                <w:szCs w:val="24"/>
              </w:rPr>
              <w:t>、小费</w:t>
            </w:r>
          </w:p>
        </w:tc>
      </w:tr>
      <w:tr w:rsidR="00E2514C" w:rsidRPr="00276061" w:rsidTr="00204C89">
        <w:trPr>
          <w:trHeight w:val="228"/>
        </w:trPr>
        <w:tc>
          <w:tcPr>
            <w:tcW w:w="5225" w:type="dxa"/>
          </w:tcPr>
          <w:p w:rsidR="00E2514C" w:rsidRPr="00276061" w:rsidRDefault="00E2514C" w:rsidP="00276061">
            <w:pPr>
              <w:spacing w:line="360" w:lineRule="auto"/>
              <w:rPr>
                <w:rFonts w:ascii="宋体" w:eastAsia="宋体" w:hAnsi="宋体" w:cs="宋体"/>
                <w:color w:val="000000"/>
                <w:sz w:val="24"/>
                <w:szCs w:val="24"/>
              </w:rPr>
            </w:pPr>
            <w:r w:rsidRPr="00276061">
              <w:rPr>
                <w:rFonts w:ascii="宋体" w:eastAsia="宋体" w:hAnsi="宋体" w:cs="宋体" w:hint="eastAsia"/>
                <w:color w:val="000000"/>
                <w:sz w:val="24"/>
                <w:szCs w:val="24"/>
              </w:rPr>
              <w:t>4）项目国外课程期间统一安排的住宿费（</w:t>
            </w:r>
            <w:r w:rsidR="008D7242">
              <w:rPr>
                <w:rFonts w:ascii="宋体" w:eastAsia="宋体" w:hAnsi="宋体" w:cs="宋体" w:hint="eastAsia"/>
                <w:color w:val="000000"/>
                <w:sz w:val="24"/>
                <w:szCs w:val="24"/>
              </w:rPr>
              <w:t>三</w:t>
            </w:r>
            <w:r w:rsidRPr="00276061">
              <w:rPr>
                <w:rFonts w:ascii="宋体" w:eastAsia="宋体" w:hAnsi="宋体" w:cs="宋体" w:hint="eastAsia"/>
                <w:color w:val="000000"/>
                <w:sz w:val="24"/>
                <w:szCs w:val="24"/>
              </w:rPr>
              <w:t>周）</w:t>
            </w:r>
          </w:p>
        </w:tc>
        <w:tc>
          <w:tcPr>
            <w:tcW w:w="5225" w:type="dxa"/>
          </w:tcPr>
          <w:p w:rsidR="00E2514C" w:rsidRPr="00276061" w:rsidRDefault="00E2514C" w:rsidP="00204C89">
            <w:pPr>
              <w:spacing w:line="360" w:lineRule="auto"/>
              <w:rPr>
                <w:rFonts w:ascii="宋体" w:eastAsia="宋体" w:hAnsi="宋体" w:cs="宋体"/>
                <w:color w:val="000000"/>
                <w:sz w:val="24"/>
                <w:szCs w:val="24"/>
              </w:rPr>
            </w:pPr>
            <w:r w:rsidRPr="00276061">
              <w:rPr>
                <w:rFonts w:ascii="宋体" w:eastAsia="宋体" w:hAnsi="宋体" w:cs="宋体" w:hint="eastAsia"/>
                <w:color w:val="000000"/>
                <w:sz w:val="24"/>
                <w:szCs w:val="24"/>
              </w:rPr>
              <w:t>4）国际往返</w:t>
            </w:r>
            <w:r w:rsidR="006F664A">
              <w:rPr>
                <w:rFonts w:ascii="宋体" w:eastAsia="宋体" w:hAnsi="宋体" w:cs="宋体" w:hint="eastAsia"/>
                <w:color w:val="000000"/>
                <w:sz w:val="24"/>
                <w:szCs w:val="24"/>
              </w:rPr>
              <w:t>团体</w:t>
            </w:r>
            <w:r w:rsidRPr="00276061">
              <w:rPr>
                <w:rFonts w:ascii="宋体" w:eastAsia="宋体" w:hAnsi="宋体" w:cs="宋体" w:hint="eastAsia"/>
                <w:color w:val="000000"/>
                <w:sz w:val="24"/>
                <w:szCs w:val="24"/>
              </w:rPr>
              <w:t>机票费（武汉-纽约；纽约-武汉），以及因个人原因弃程或改签机票产生的费用</w:t>
            </w:r>
          </w:p>
        </w:tc>
      </w:tr>
      <w:tr w:rsidR="00E2514C" w:rsidRPr="00276061" w:rsidTr="00204C89">
        <w:tc>
          <w:tcPr>
            <w:tcW w:w="5225" w:type="dxa"/>
          </w:tcPr>
          <w:p w:rsidR="00E2514C" w:rsidRPr="00276061" w:rsidRDefault="00E2514C" w:rsidP="00FF6B01">
            <w:pPr>
              <w:spacing w:line="360" w:lineRule="auto"/>
              <w:rPr>
                <w:rFonts w:ascii="宋体" w:eastAsia="宋体" w:hAnsi="宋体" w:cs="宋体"/>
                <w:color w:val="000000"/>
                <w:sz w:val="24"/>
                <w:szCs w:val="24"/>
              </w:rPr>
            </w:pPr>
            <w:r w:rsidRPr="00276061">
              <w:rPr>
                <w:rFonts w:ascii="宋体" w:eastAsia="宋体" w:hAnsi="宋体" w:cs="宋体" w:hint="eastAsia"/>
                <w:color w:val="000000"/>
                <w:sz w:val="24"/>
                <w:szCs w:val="24"/>
              </w:rPr>
              <w:t>5</w:t>
            </w:r>
            <w:r w:rsidR="00A74220">
              <w:rPr>
                <w:rFonts w:ascii="宋体" w:eastAsia="宋体" w:hAnsi="宋体" w:cs="宋体" w:hint="eastAsia"/>
                <w:color w:val="000000"/>
                <w:sz w:val="24"/>
                <w:szCs w:val="24"/>
              </w:rPr>
              <w:t>）</w:t>
            </w:r>
            <w:r w:rsidR="000F41A9">
              <w:rPr>
                <w:rFonts w:ascii="宋体" w:eastAsia="宋体" w:hAnsi="宋体" w:cs="宋体" w:hint="eastAsia"/>
                <w:color w:val="000000"/>
                <w:sz w:val="24"/>
                <w:szCs w:val="24"/>
              </w:rPr>
              <w:t>项目</w:t>
            </w:r>
            <w:r w:rsidR="000F41A9" w:rsidRPr="000F41A9">
              <w:rPr>
                <w:rFonts w:ascii="宋体" w:eastAsia="宋体" w:hAnsi="宋体" w:cs="宋体" w:hint="eastAsia"/>
                <w:color w:val="000000"/>
                <w:sz w:val="24"/>
                <w:szCs w:val="24"/>
              </w:rPr>
              <w:t>课程</w:t>
            </w:r>
            <w:r w:rsidR="000F41A9">
              <w:rPr>
                <w:rFonts w:ascii="宋体" w:eastAsia="宋体" w:hAnsi="宋体" w:cs="宋体" w:hint="eastAsia"/>
                <w:color w:val="000000"/>
                <w:sz w:val="24"/>
                <w:szCs w:val="24"/>
              </w:rPr>
              <w:t>期间的餐</w:t>
            </w:r>
            <w:r w:rsidR="000F41A9" w:rsidRPr="00276061">
              <w:rPr>
                <w:rFonts w:ascii="宋体" w:eastAsia="宋体" w:hAnsi="宋体" w:cs="宋体" w:hint="eastAsia"/>
                <w:color w:val="000000"/>
                <w:sz w:val="24"/>
                <w:szCs w:val="24"/>
              </w:rPr>
              <w:t>费</w:t>
            </w:r>
          </w:p>
        </w:tc>
        <w:tc>
          <w:tcPr>
            <w:tcW w:w="5225" w:type="dxa"/>
          </w:tcPr>
          <w:p w:rsidR="00E2514C" w:rsidRPr="00276061" w:rsidRDefault="00E2514C" w:rsidP="00276061">
            <w:pPr>
              <w:spacing w:line="360" w:lineRule="auto"/>
              <w:rPr>
                <w:rFonts w:ascii="宋体" w:eastAsia="宋体" w:hAnsi="宋体" w:cs="宋体"/>
                <w:color w:val="000000"/>
                <w:sz w:val="24"/>
                <w:szCs w:val="24"/>
              </w:rPr>
            </w:pPr>
            <w:r w:rsidRPr="00276061">
              <w:rPr>
                <w:rFonts w:ascii="宋体" w:eastAsia="宋体" w:hAnsi="宋体" w:cs="宋体" w:hint="eastAsia"/>
                <w:color w:val="000000"/>
                <w:sz w:val="24"/>
                <w:szCs w:val="24"/>
              </w:rPr>
              <w:t>5）护照办理及美国面签的交通及食宿费用</w:t>
            </w:r>
          </w:p>
        </w:tc>
      </w:tr>
      <w:tr w:rsidR="00E2514C" w:rsidRPr="00276061" w:rsidTr="00204C89">
        <w:trPr>
          <w:trHeight w:val="294"/>
        </w:trPr>
        <w:tc>
          <w:tcPr>
            <w:tcW w:w="5225" w:type="dxa"/>
          </w:tcPr>
          <w:p w:rsidR="00E2514C" w:rsidRPr="00276061" w:rsidRDefault="00E2514C" w:rsidP="00276061">
            <w:pPr>
              <w:spacing w:line="360" w:lineRule="auto"/>
              <w:rPr>
                <w:rFonts w:ascii="宋体" w:eastAsia="宋体" w:hAnsi="宋体" w:cs="宋体"/>
                <w:color w:val="000000"/>
                <w:sz w:val="24"/>
                <w:szCs w:val="24"/>
              </w:rPr>
            </w:pPr>
            <w:r w:rsidRPr="00276061">
              <w:rPr>
                <w:rFonts w:ascii="宋体" w:eastAsia="宋体" w:hAnsi="宋体" w:cs="宋体" w:hint="eastAsia"/>
                <w:color w:val="000000"/>
                <w:sz w:val="24"/>
                <w:szCs w:val="24"/>
              </w:rPr>
              <w:t>6）一次美国签证申请及SEVIS费</w:t>
            </w:r>
          </w:p>
        </w:tc>
        <w:tc>
          <w:tcPr>
            <w:tcW w:w="5225" w:type="dxa"/>
          </w:tcPr>
          <w:p w:rsidR="00E2514C" w:rsidRPr="00276061" w:rsidRDefault="00E2514C" w:rsidP="00FF6C99">
            <w:pPr>
              <w:spacing w:line="360" w:lineRule="auto"/>
              <w:rPr>
                <w:rFonts w:ascii="宋体" w:eastAsia="宋体" w:hAnsi="宋体" w:cs="宋体"/>
                <w:color w:val="000000"/>
                <w:sz w:val="24"/>
                <w:szCs w:val="24"/>
              </w:rPr>
            </w:pPr>
          </w:p>
        </w:tc>
      </w:tr>
      <w:tr w:rsidR="00E2514C" w:rsidRPr="00276061" w:rsidTr="00204C89">
        <w:trPr>
          <w:trHeight w:val="294"/>
        </w:trPr>
        <w:tc>
          <w:tcPr>
            <w:tcW w:w="5225" w:type="dxa"/>
          </w:tcPr>
          <w:p w:rsidR="00E2514C" w:rsidRPr="00276061" w:rsidRDefault="00E2514C" w:rsidP="00276061">
            <w:pPr>
              <w:spacing w:line="360" w:lineRule="auto"/>
              <w:rPr>
                <w:rFonts w:ascii="宋体" w:eastAsia="宋体" w:hAnsi="宋体" w:cs="宋体"/>
                <w:color w:val="000000"/>
                <w:sz w:val="24"/>
                <w:szCs w:val="24"/>
              </w:rPr>
            </w:pPr>
            <w:r w:rsidRPr="00276061">
              <w:rPr>
                <w:rFonts w:ascii="宋体" w:eastAsia="宋体" w:hAnsi="宋体" w:cs="宋体" w:hint="eastAsia"/>
                <w:color w:val="000000"/>
                <w:sz w:val="24"/>
                <w:szCs w:val="24"/>
              </w:rPr>
              <w:t>7）项目期间统一安排的美国人文历史学习体验发生的住宿费、</w:t>
            </w:r>
            <w:r w:rsidR="000B18FB">
              <w:rPr>
                <w:rFonts w:ascii="宋体" w:eastAsia="宋体" w:hAnsi="宋体" w:cs="宋体" w:hint="eastAsia"/>
                <w:color w:val="000000"/>
                <w:sz w:val="24"/>
                <w:szCs w:val="24"/>
              </w:rPr>
              <w:t>餐费、</w:t>
            </w:r>
            <w:r w:rsidRPr="00276061">
              <w:rPr>
                <w:rFonts w:ascii="宋体" w:eastAsia="宋体" w:hAnsi="宋体" w:cs="宋体" w:hint="eastAsia"/>
                <w:color w:val="000000"/>
                <w:sz w:val="24"/>
                <w:szCs w:val="24"/>
              </w:rPr>
              <w:t>交通费、景点</w:t>
            </w:r>
            <w:r w:rsidR="00036032">
              <w:rPr>
                <w:rFonts w:ascii="宋体" w:eastAsia="宋体" w:hAnsi="宋体" w:cs="宋体" w:hint="eastAsia"/>
                <w:color w:val="000000"/>
                <w:sz w:val="24"/>
                <w:szCs w:val="24"/>
              </w:rPr>
              <w:t>门票</w:t>
            </w:r>
            <w:r w:rsidRPr="00276061">
              <w:rPr>
                <w:rFonts w:ascii="宋体" w:eastAsia="宋体" w:hAnsi="宋体" w:cs="宋体" w:hint="eastAsia"/>
                <w:color w:val="000000"/>
                <w:sz w:val="24"/>
                <w:szCs w:val="24"/>
              </w:rPr>
              <w:t>费用</w:t>
            </w:r>
          </w:p>
        </w:tc>
        <w:tc>
          <w:tcPr>
            <w:tcW w:w="5225" w:type="dxa"/>
          </w:tcPr>
          <w:p w:rsidR="00E2514C" w:rsidRPr="00276061" w:rsidRDefault="00E2514C" w:rsidP="00276061">
            <w:pPr>
              <w:spacing w:line="360" w:lineRule="auto"/>
              <w:rPr>
                <w:rFonts w:ascii="宋体" w:eastAsia="宋体" w:hAnsi="宋体" w:cs="宋体"/>
                <w:color w:val="000000"/>
                <w:sz w:val="24"/>
                <w:szCs w:val="24"/>
              </w:rPr>
            </w:pPr>
          </w:p>
        </w:tc>
      </w:tr>
      <w:tr w:rsidR="00E2514C" w:rsidRPr="00276061" w:rsidTr="00204C89">
        <w:trPr>
          <w:trHeight w:val="294"/>
        </w:trPr>
        <w:tc>
          <w:tcPr>
            <w:tcW w:w="5225" w:type="dxa"/>
          </w:tcPr>
          <w:p w:rsidR="00E2514C" w:rsidRPr="00276061" w:rsidRDefault="00E2514C" w:rsidP="00276061">
            <w:pPr>
              <w:spacing w:line="360" w:lineRule="auto"/>
              <w:rPr>
                <w:rFonts w:ascii="宋体" w:eastAsia="宋体" w:hAnsi="宋体" w:cs="宋体"/>
                <w:color w:val="000000"/>
                <w:sz w:val="24"/>
                <w:szCs w:val="24"/>
              </w:rPr>
            </w:pPr>
            <w:r w:rsidRPr="00276061">
              <w:rPr>
                <w:rFonts w:ascii="宋体" w:eastAsia="宋体" w:hAnsi="宋体" w:cs="宋体" w:hint="eastAsia"/>
                <w:color w:val="000000"/>
                <w:sz w:val="24"/>
                <w:szCs w:val="24"/>
              </w:rPr>
              <w:t>8）项目期间境外接送机费</w:t>
            </w:r>
          </w:p>
        </w:tc>
        <w:tc>
          <w:tcPr>
            <w:tcW w:w="5225" w:type="dxa"/>
          </w:tcPr>
          <w:p w:rsidR="00E2514C" w:rsidRPr="00276061" w:rsidRDefault="00E2514C" w:rsidP="00276061">
            <w:pPr>
              <w:spacing w:line="360" w:lineRule="auto"/>
              <w:rPr>
                <w:rFonts w:ascii="宋体" w:eastAsia="宋体" w:hAnsi="宋体" w:cs="宋体"/>
                <w:color w:val="000000"/>
                <w:sz w:val="24"/>
                <w:szCs w:val="24"/>
              </w:rPr>
            </w:pPr>
          </w:p>
        </w:tc>
      </w:tr>
      <w:tr w:rsidR="00E2514C" w:rsidRPr="00276061" w:rsidTr="00204C89">
        <w:trPr>
          <w:trHeight w:val="294"/>
        </w:trPr>
        <w:tc>
          <w:tcPr>
            <w:tcW w:w="5225" w:type="dxa"/>
          </w:tcPr>
          <w:p w:rsidR="00E2514C" w:rsidRPr="00276061" w:rsidRDefault="00E2514C" w:rsidP="00276061">
            <w:pPr>
              <w:spacing w:line="360" w:lineRule="auto"/>
              <w:rPr>
                <w:rFonts w:ascii="宋体" w:eastAsia="宋体" w:hAnsi="宋体" w:cs="宋体"/>
                <w:color w:val="000000"/>
                <w:sz w:val="24"/>
                <w:szCs w:val="24"/>
              </w:rPr>
            </w:pPr>
            <w:r w:rsidRPr="00276061">
              <w:rPr>
                <w:rFonts w:ascii="宋体" w:eastAsia="宋体" w:hAnsi="宋体" w:cs="宋体" w:hint="eastAsia"/>
                <w:color w:val="000000"/>
                <w:sz w:val="24"/>
                <w:szCs w:val="24"/>
              </w:rPr>
              <w:t>9）项目服务费</w:t>
            </w:r>
          </w:p>
        </w:tc>
        <w:tc>
          <w:tcPr>
            <w:tcW w:w="5225" w:type="dxa"/>
          </w:tcPr>
          <w:p w:rsidR="00E2514C" w:rsidRPr="00276061" w:rsidRDefault="00E2514C" w:rsidP="00276061">
            <w:pPr>
              <w:spacing w:line="360" w:lineRule="auto"/>
              <w:rPr>
                <w:rFonts w:ascii="宋体" w:eastAsia="宋体" w:hAnsi="宋体" w:cs="宋体"/>
                <w:color w:val="000000"/>
                <w:sz w:val="24"/>
                <w:szCs w:val="24"/>
              </w:rPr>
            </w:pPr>
          </w:p>
        </w:tc>
      </w:tr>
    </w:tbl>
    <w:p w:rsidR="006B0A76" w:rsidRPr="00276061" w:rsidRDefault="006B0A76" w:rsidP="00276061">
      <w:pPr>
        <w:spacing w:line="360" w:lineRule="auto"/>
        <w:rPr>
          <w:rFonts w:ascii="宋体" w:eastAsia="宋体" w:hAnsi="宋体" w:cs="宋体"/>
          <w:color w:val="000000"/>
          <w:sz w:val="24"/>
          <w:szCs w:val="24"/>
        </w:rPr>
      </w:pPr>
    </w:p>
    <w:p w:rsidR="00DA7CA9" w:rsidRPr="00276061" w:rsidRDefault="003506F6" w:rsidP="00276061">
      <w:pPr>
        <w:spacing w:line="360" w:lineRule="auto"/>
        <w:rPr>
          <w:rFonts w:ascii="宋体" w:eastAsia="宋体" w:hAnsi="宋体" w:cs="宋体"/>
          <w:color w:val="000000"/>
          <w:sz w:val="24"/>
          <w:szCs w:val="24"/>
        </w:rPr>
      </w:pPr>
      <w:r w:rsidRPr="00276061">
        <w:rPr>
          <w:rFonts w:ascii="宋体" w:eastAsia="宋体" w:hAnsi="宋体" w:cs="宋体" w:hint="eastAsia"/>
          <w:color w:val="000000"/>
          <w:sz w:val="24"/>
          <w:szCs w:val="24"/>
        </w:rPr>
        <w:t>备注：</w:t>
      </w:r>
      <w:r w:rsidRPr="00276061">
        <w:rPr>
          <w:rFonts w:ascii="宋体" w:eastAsia="宋体" w:hAnsi="宋体" w:cs="宋体"/>
          <w:color w:val="000000"/>
          <w:sz w:val="24"/>
          <w:szCs w:val="24"/>
        </w:rPr>
        <w:softHyphen/>
      </w:r>
      <w:r w:rsidRPr="00276061">
        <w:rPr>
          <w:rFonts w:ascii="宋体" w:eastAsia="宋体" w:hAnsi="宋体" w:cs="宋体" w:hint="eastAsia"/>
          <w:color w:val="000000"/>
          <w:sz w:val="24"/>
          <w:szCs w:val="24"/>
        </w:rPr>
        <w:t>武汉往返纽约的国际机票，由承办方统一为学生预定</w:t>
      </w:r>
      <w:r w:rsidR="00B87866">
        <w:rPr>
          <w:rFonts w:ascii="宋体" w:eastAsia="宋体" w:hAnsi="宋体" w:cs="宋体" w:hint="eastAsia"/>
          <w:color w:val="000000"/>
          <w:sz w:val="24"/>
          <w:szCs w:val="24"/>
        </w:rPr>
        <w:t>团体机票</w:t>
      </w:r>
      <w:r w:rsidRPr="00276061">
        <w:rPr>
          <w:rFonts w:ascii="宋体" w:eastAsia="宋体" w:hAnsi="宋体" w:cs="宋体" w:hint="eastAsia"/>
          <w:color w:val="000000"/>
          <w:sz w:val="24"/>
          <w:szCs w:val="24"/>
        </w:rPr>
        <w:t>，机票费用由学生自理。</w:t>
      </w:r>
      <w:bookmarkStart w:id="0" w:name="_GoBack"/>
      <w:bookmarkEnd w:id="0"/>
    </w:p>
    <w:p w:rsidR="00276061" w:rsidRDefault="00276061">
      <w:pPr>
        <w:spacing w:line="360" w:lineRule="auto"/>
        <w:rPr>
          <w:rFonts w:ascii="宋体" w:eastAsia="宋体" w:hAnsi="宋体" w:cs="宋体"/>
          <w:b/>
          <w:color w:val="000000"/>
          <w:sz w:val="24"/>
          <w:szCs w:val="24"/>
        </w:rPr>
      </w:pPr>
    </w:p>
    <w:p w:rsidR="00DA7CA9" w:rsidRPr="00276061" w:rsidRDefault="00677ACC">
      <w:pPr>
        <w:spacing w:line="360" w:lineRule="auto"/>
        <w:rPr>
          <w:rFonts w:ascii="宋体" w:eastAsia="宋体" w:hAnsi="宋体" w:cs="宋体"/>
          <w:b/>
          <w:color w:val="000000"/>
          <w:sz w:val="24"/>
          <w:szCs w:val="24"/>
        </w:rPr>
      </w:pPr>
      <w:r w:rsidRPr="00276061">
        <w:rPr>
          <w:rFonts w:ascii="宋体" w:eastAsia="宋体" w:hAnsi="宋体" w:cs="宋体" w:hint="eastAsia"/>
          <w:b/>
          <w:color w:val="000000"/>
          <w:sz w:val="24"/>
          <w:szCs w:val="24"/>
        </w:rPr>
        <w:t>三</w:t>
      </w:r>
      <w:r w:rsidR="003506F6" w:rsidRPr="00276061">
        <w:rPr>
          <w:rFonts w:ascii="宋体" w:eastAsia="宋体" w:hAnsi="宋体" w:cs="宋体"/>
          <w:b/>
          <w:color w:val="000000"/>
          <w:sz w:val="24"/>
          <w:szCs w:val="24"/>
        </w:rPr>
        <w:t>、 申请对象及要求：</w:t>
      </w:r>
    </w:p>
    <w:p w:rsidR="00DA7CA9" w:rsidRPr="00276061" w:rsidRDefault="003506F6">
      <w:pPr>
        <w:spacing w:line="360" w:lineRule="auto"/>
        <w:rPr>
          <w:rFonts w:ascii="宋体" w:eastAsia="宋体" w:hAnsi="宋体" w:cs="宋体"/>
          <w:color w:val="000000"/>
          <w:sz w:val="24"/>
          <w:szCs w:val="24"/>
        </w:rPr>
      </w:pPr>
      <w:r w:rsidRPr="00276061">
        <w:rPr>
          <w:rFonts w:ascii="宋体" w:eastAsia="宋体" w:hAnsi="宋体" w:cs="宋体"/>
          <w:color w:val="000000"/>
          <w:sz w:val="24"/>
          <w:szCs w:val="24"/>
        </w:rPr>
        <w:lastRenderedPageBreak/>
        <w:t>  1、</w:t>
      </w:r>
      <w:r w:rsidR="00CA0530">
        <w:rPr>
          <w:rFonts w:ascii="宋体" w:eastAsia="宋体" w:hAnsi="宋体" w:cs="宋体" w:hint="eastAsia"/>
          <w:color w:val="000000"/>
          <w:sz w:val="24"/>
          <w:szCs w:val="24"/>
        </w:rPr>
        <w:t>全日制</w:t>
      </w:r>
      <w:r w:rsidRPr="00276061">
        <w:rPr>
          <w:rFonts w:ascii="宋体" w:eastAsia="宋体" w:hAnsi="宋体" w:cs="宋体"/>
          <w:color w:val="000000"/>
          <w:sz w:val="24"/>
          <w:szCs w:val="24"/>
        </w:rPr>
        <w:t>在</w:t>
      </w:r>
      <w:r w:rsidRPr="00276061">
        <w:rPr>
          <w:rFonts w:ascii="宋体" w:eastAsia="宋体" w:hAnsi="宋体" w:cs="宋体" w:hint="eastAsia"/>
          <w:color w:val="000000"/>
          <w:sz w:val="24"/>
          <w:szCs w:val="24"/>
        </w:rPr>
        <w:t>读</w:t>
      </w:r>
      <w:r w:rsidRPr="00276061">
        <w:rPr>
          <w:rFonts w:ascii="宋体" w:eastAsia="宋体" w:hAnsi="宋体" w:cs="宋体"/>
          <w:color w:val="000000"/>
          <w:sz w:val="24"/>
          <w:szCs w:val="24"/>
        </w:rPr>
        <w:t>本科生、</w:t>
      </w:r>
      <w:r w:rsidR="00CA0530">
        <w:rPr>
          <w:rFonts w:ascii="宋体" w:eastAsia="宋体" w:hAnsi="宋体" w:cs="宋体" w:hint="eastAsia"/>
          <w:color w:val="000000"/>
          <w:sz w:val="24"/>
          <w:szCs w:val="24"/>
        </w:rPr>
        <w:t>硕士</w:t>
      </w:r>
      <w:r w:rsidRPr="00276061">
        <w:rPr>
          <w:rFonts w:ascii="宋体" w:eastAsia="宋体" w:hAnsi="宋体" w:cs="宋体"/>
          <w:color w:val="000000"/>
          <w:sz w:val="24"/>
          <w:szCs w:val="24"/>
        </w:rPr>
        <w:t>生、博士生； </w:t>
      </w:r>
    </w:p>
    <w:p w:rsidR="00DA7CA9" w:rsidRPr="00276061" w:rsidRDefault="003506F6">
      <w:pPr>
        <w:spacing w:line="360" w:lineRule="auto"/>
        <w:rPr>
          <w:rFonts w:ascii="宋体" w:eastAsia="宋体" w:hAnsi="宋体" w:cs="宋体"/>
          <w:color w:val="000000"/>
          <w:sz w:val="24"/>
          <w:szCs w:val="24"/>
        </w:rPr>
      </w:pPr>
      <w:r w:rsidRPr="00276061">
        <w:rPr>
          <w:rFonts w:ascii="宋体" w:eastAsia="宋体" w:hAnsi="宋体" w:cs="宋体"/>
          <w:color w:val="000000"/>
          <w:sz w:val="24"/>
          <w:szCs w:val="24"/>
        </w:rPr>
        <w:t>  2、英语水平需达到以下任一考试标准： </w:t>
      </w:r>
    </w:p>
    <w:p w:rsidR="00DA7CA9" w:rsidRPr="00276061" w:rsidRDefault="003506F6">
      <w:pPr>
        <w:spacing w:line="360" w:lineRule="auto"/>
        <w:rPr>
          <w:rFonts w:ascii="宋体" w:eastAsia="宋体" w:hAnsi="宋体" w:cs="宋体"/>
          <w:color w:val="000000"/>
          <w:sz w:val="24"/>
          <w:szCs w:val="24"/>
        </w:rPr>
      </w:pPr>
      <w:r w:rsidRPr="00276061">
        <w:rPr>
          <w:rFonts w:ascii="宋体" w:eastAsia="宋体" w:hAnsi="宋体" w:cs="宋体"/>
          <w:color w:val="000000"/>
          <w:sz w:val="24"/>
          <w:szCs w:val="24"/>
        </w:rPr>
        <w:t>     1）雅思成绩在</w:t>
      </w:r>
      <w:r w:rsidRPr="00276061">
        <w:rPr>
          <w:rFonts w:ascii="宋体" w:eastAsia="宋体" w:hAnsi="宋体" w:cs="宋体" w:hint="eastAsia"/>
          <w:color w:val="000000"/>
          <w:sz w:val="24"/>
          <w:szCs w:val="24"/>
        </w:rPr>
        <w:t>7.0</w:t>
      </w:r>
      <w:r w:rsidRPr="00276061">
        <w:rPr>
          <w:rFonts w:ascii="宋体" w:eastAsia="宋体" w:hAnsi="宋体" w:cs="宋体"/>
          <w:color w:val="000000"/>
          <w:sz w:val="24"/>
          <w:szCs w:val="24"/>
        </w:rPr>
        <w:t>分</w:t>
      </w:r>
      <w:r w:rsidR="00AA4987" w:rsidRPr="00276061">
        <w:rPr>
          <w:rFonts w:ascii="宋体" w:eastAsia="宋体" w:hAnsi="宋体" w:cs="宋体" w:hint="eastAsia"/>
          <w:color w:val="000000"/>
          <w:sz w:val="24"/>
          <w:szCs w:val="24"/>
        </w:rPr>
        <w:t>及</w:t>
      </w:r>
      <w:r w:rsidRPr="00276061">
        <w:rPr>
          <w:rFonts w:ascii="宋体" w:eastAsia="宋体" w:hAnsi="宋体" w:cs="宋体"/>
          <w:color w:val="000000"/>
          <w:sz w:val="24"/>
          <w:szCs w:val="24"/>
        </w:rPr>
        <w:t>以上</w:t>
      </w:r>
      <w:r w:rsidR="000B167B" w:rsidRPr="00276061">
        <w:rPr>
          <w:rFonts w:ascii="宋体" w:eastAsia="宋体" w:hAnsi="宋体" w:cs="宋体" w:hint="eastAsia"/>
          <w:color w:val="000000"/>
          <w:sz w:val="24"/>
          <w:szCs w:val="24"/>
        </w:rPr>
        <w:t>，或</w:t>
      </w:r>
      <w:r w:rsidR="000B167B" w:rsidRPr="00276061">
        <w:rPr>
          <w:rFonts w:ascii="宋体" w:eastAsia="宋体" w:hAnsi="宋体" w:cs="宋体"/>
          <w:color w:val="000000"/>
          <w:sz w:val="24"/>
          <w:szCs w:val="24"/>
        </w:rPr>
        <w:t>托福（网考）成绩在</w:t>
      </w:r>
      <w:r w:rsidR="000B167B" w:rsidRPr="00276061">
        <w:rPr>
          <w:rFonts w:ascii="宋体" w:eastAsia="宋体" w:hAnsi="宋体" w:cs="宋体" w:hint="eastAsia"/>
          <w:color w:val="000000"/>
          <w:sz w:val="24"/>
          <w:szCs w:val="24"/>
        </w:rPr>
        <w:t>100</w:t>
      </w:r>
      <w:r w:rsidR="000B167B" w:rsidRPr="00276061">
        <w:rPr>
          <w:rFonts w:ascii="宋体" w:eastAsia="宋体" w:hAnsi="宋体" w:cs="宋体"/>
          <w:color w:val="000000"/>
          <w:sz w:val="24"/>
          <w:szCs w:val="24"/>
        </w:rPr>
        <w:t>分</w:t>
      </w:r>
      <w:r w:rsidR="00AA4987" w:rsidRPr="00276061">
        <w:rPr>
          <w:rFonts w:ascii="宋体" w:eastAsia="宋体" w:hAnsi="宋体" w:cs="宋体" w:hint="eastAsia"/>
          <w:color w:val="000000"/>
          <w:sz w:val="24"/>
          <w:szCs w:val="24"/>
        </w:rPr>
        <w:t>及</w:t>
      </w:r>
      <w:r w:rsidR="000B167B" w:rsidRPr="00276061">
        <w:rPr>
          <w:rFonts w:ascii="宋体" w:eastAsia="宋体" w:hAnsi="宋体" w:cs="宋体"/>
          <w:color w:val="000000"/>
          <w:sz w:val="24"/>
          <w:szCs w:val="24"/>
        </w:rPr>
        <w:t>以上；</w:t>
      </w:r>
    </w:p>
    <w:p w:rsidR="00DA7CA9" w:rsidRPr="00276061" w:rsidRDefault="003506F6">
      <w:pPr>
        <w:spacing w:line="360" w:lineRule="auto"/>
        <w:rPr>
          <w:rFonts w:ascii="宋体" w:eastAsia="宋体" w:hAnsi="宋体" w:cs="宋体"/>
          <w:color w:val="000000"/>
          <w:sz w:val="24"/>
          <w:szCs w:val="24"/>
        </w:rPr>
      </w:pPr>
      <w:r w:rsidRPr="00276061">
        <w:rPr>
          <w:rFonts w:ascii="宋体" w:eastAsia="宋体" w:hAnsi="宋体" w:cs="宋体"/>
          <w:color w:val="000000"/>
          <w:sz w:val="24"/>
          <w:szCs w:val="24"/>
        </w:rPr>
        <w:t>     </w:t>
      </w:r>
      <w:r w:rsidRPr="00276061">
        <w:rPr>
          <w:rFonts w:ascii="宋体" w:eastAsia="宋体" w:hAnsi="宋体" w:cs="宋体" w:hint="eastAsia"/>
          <w:color w:val="000000"/>
          <w:sz w:val="24"/>
          <w:szCs w:val="24"/>
        </w:rPr>
        <w:t>2</w:t>
      </w:r>
      <w:r w:rsidRPr="00276061">
        <w:rPr>
          <w:rFonts w:ascii="宋体" w:eastAsia="宋体" w:hAnsi="宋体" w:cs="宋体"/>
          <w:color w:val="000000"/>
          <w:sz w:val="24"/>
          <w:szCs w:val="24"/>
        </w:rPr>
        <w:t>）</w:t>
      </w:r>
      <w:r w:rsidR="000B167B" w:rsidRPr="00276061">
        <w:rPr>
          <w:rFonts w:ascii="宋体" w:eastAsia="宋体" w:hAnsi="宋体" w:cs="宋体" w:hint="eastAsia"/>
          <w:color w:val="000000"/>
          <w:sz w:val="24"/>
          <w:szCs w:val="24"/>
        </w:rPr>
        <w:t>英语四六级成绩达到</w:t>
      </w:r>
      <w:r w:rsidR="00475936" w:rsidRPr="00276061">
        <w:rPr>
          <w:rFonts w:ascii="宋体" w:eastAsia="宋体" w:hAnsi="宋体" w:cs="宋体" w:hint="eastAsia"/>
          <w:color w:val="000000"/>
          <w:sz w:val="24"/>
          <w:szCs w:val="24"/>
        </w:rPr>
        <w:t>493</w:t>
      </w:r>
      <w:r w:rsidR="00AA4987" w:rsidRPr="00276061">
        <w:rPr>
          <w:rFonts w:ascii="宋体" w:eastAsia="宋体" w:hAnsi="宋体" w:cs="宋体" w:hint="eastAsia"/>
          <w:color w:val="000000"/>
          <w:sz w:val="24"/>
          <w:szCs w:val="24"/>
        </w:rPr>
        <w:t>分及以上；</w:t>
      </w:r>
    </w:p>
    <w:p w:rsidR="00AA4987" w:rsidRPr="00276061" w:rsidRDefault="00475936" w:rsidP="00BE3141">
      <w:pPr>
        <w:spacing w:line="360" w:lineRule="auto"/>
        <w:ind w:firstLineChars="250" w:firstLine="600"/>
        <w:rPr>
          <w:rFonts w:ascii="宋体" w:eastAsia="宋体" w:hAnsi="宋体" w:cs="宋体"/>
          <w:color w:val="000000"/>
          <w:sz w:val="24"/>
          <w:szCs w:val="24"/>
        </w:rPr>
      </w:pPr>
      <w:r w:rsidRPr="00276061">
        <w:rPr>
          <w:rFonts w:ascii="宋体" w:eastAsia="宋体" w:hAnsi="宋体" w:cs="宋体" w:hint="eastAsia"/>
          <w:color w:val="000000"/>
          <w:sz w:val="24"/>
          <w:szCs w:val="24"/>
        </w:rPr>
        <w:t>针对大一新生无四六级成绩的</w:t>
      </w:r>
      <w:r w:rsidR="00AE4D04">
        <w:rPr>
          <w:rFonts w:ascii="宋体" w:eastAsia="宋体" w:hAnsi="宋体" w:cs="宋体" w:hint="eastAsia"/>
          <w:color w:val="000000"/>
          <w:sz w:val="24"/>
          <w:szCs w:val="24"/>
        </w:rPr>
        <w:t>学生</w:t>
      </w:r>
      <w:r w:rsidRPr="00276061">
        <w:rPr>
          <w:rFonts w:ascii="宋体" w:eastAsia="宋体" w:hAnsi="宋体" w:cs="宋体" w:hint="eastAsia"/>
          <w:color w:val="000000"/>
          <w:sz w:val="24"/>
          <w:szCs w:val="24"/>
        </w:rPr>
        <w:t>，如</w:t>
      </w:r>
      <w:r w:rsidR="00AA4987" w:rsidRPr="00276061">
        <w:rPr>
          <w:rFonts w:ascii="宋体" w:eastAsia="宋体" w:hAnsi="宋体" w:cs="宋体" w:hint="eastAsia"/>
          <w:color w:val="000000"/>
          <w:sz w:val="24"/>
          <w:szCs w:val="24"/>
        </w:rPr>
        <w:t>高考英语分数达到120</w:t>
      </w:r>
      <w:r w:rsidRPr="00276061">
        <w:rPr>
          <w:rFonts w:ascii="宋体" w:eastAsia="宋体" w:hAnsi="宋体" w:cs="宋体" w:hint="eastAsia"/>
          <w:color w:val="000000"/>
          <w:sz w:val="24"/>
          <w:szCs w:val="24"/>
        </w:rPr>
        <w:t>分及以上，可报名参加面试，面试通过方可录取</w:t>
      </w:r>
      <w:r w:rsidR="00AA4987" w:rsidRPr="00276061">
        <w:rPr>
          <w:rFonts w:ascii="宋体" w:eastAsia="宋体" w:hAnsi="宋体" w:cs="宋体" w:hint="eastAsia"/>
          <w:color w:val="000000"/>
          <w:sz w:val="24"/>
          <w:szCs w:val="24"/>
        </w:rPr>
        <w:t>。</w:t>
      </w:r>
    </w:p>
    <w:p w:rsidR="00DA7CA9" w:rsidRPr="00276061" w:rsidRDefault="003506F6">
      <w:pPr>
        <w:spacing w:line="360" w:lineRule="auto"/>
        <w:rPr>
          <w:rFonts w:ascii="宋体" w:eastAsia="宋体" w:hAnsi="宋体" w:cs="宋体"/>
          <w:color w:val="000000"/>
          <w:sz w:val="24"/>
          <w:szCs w:val="24"/>
        </w:rPr>
      </w:pPr>
      <w:r w:rsidRPr="00276061">
        <w:rPr>
          <w:rFonts w:ascii="宋体" w:eastAsia="宋体" w:hAnsi="宋体" w:cs="宋体" w:hint="eastAsia"/>
          <w:color w:val="000000"/>
          <w:sz w:val="24"/>
          <w:szCs w:val="24"/>
        </w:rPr>
        <w:t xml:space="preserve">  3、招生名额：</w:t>
      </w:r>
      <w:r w:rsidR="00FF30A9">
        <w:rPr>
          <w:rFonts w:ascii="宋体" w:eastAsia="宋体" w:hAnsi="宋体" w:cs="宋体" w:hint="eastAsia"/>
          <w:color w:val="000000"/>
          <w:sz w:val="24"/>
          <w:szCs w:val="24"/>
        </w:rPr>
        <w:t>15</w:t>
      </w:r>
      <w:r w:rsidRPr="00276061">
        <w:rPr>
          <w:rFonts w:ascii="宋体" w:eastAsia="宋体" w:hAnsi="宋体" w:cs="宋体" w:hint="eastAsia"/>
          <w:color w:val="000000"/>
          <w:sz w:val="24"/>
          <w:szCs w:val="24"/>
        </w:rPr>
        <w:t>人</w:t>
      </w:r>
    </w:p>
    <w:p w:rsidR="00DA7CA9" w:rsidRPr="0016716A" w:rsidRDefault="003506F6">
      <w:pPr>
        <w:spacing w:line="360" w:lineRule="auto"/>
        <w:rPr>
          <w:rFonts w:ascii="宋体" w:eastAsia="宋体" w:hAnsi="宋体" w:cs="宋体"/>
          <w:color w:val="000000"/>
          <w:sz w:val="24"/>
          <w:szCs w:val="24"/>
        </w:rPr>
      </w:pPr>
      <w:r w:rsidRPr="00276061">
        <w:rPr>
          <w:rFonts w:ascii="宋体" w:eastAsia="宋体" w:hAnsi="宋体" w:cs="宋体" w:hint="eastAsia"/>
          <w:color w:val="000000"/>
          <w:sz w:val="24"/>
          <w:szCs w:val="24"/>
        </w:rPr>
        <w:t xml:space="preserve">      </w:t>
      </w:r>
      <w:r w:rsidRPr="00276061">
        <w:rPr>
          <w:rFonts w:ascii="宋体" w:eastAsia="宋体" w:hAnsi="宋体" w:cs="宋体"/>
          <w:color w:val="000000"/>
          <w:sz w:val="24"/>
          <w:szCs w:val="24"/>
        </w:rPr>
        <w:t>本次暑期课程以</w:t>
      </w:r>
      <w:r w:rsidR="00E6418E">
        <w:rPr>
          <w:rFonts w:ascii="宋体" w:eastAsia="宋体" w:hAnsi="宋体" w:cs="宋体" w:hint="eastAsia"/>
          <w:color w:val="000000"/>
          <w:sz w:val="24"/>
          <w:szCs w:val="24"/>
        </w:rPr>
        <w:t>全日制</w:t>
      </w:r>
      <w:r w:rsidRPr="00276061">
        <w:rPr>
          <w:rFonts w:ascii="宋体" w:eastAsia="宋体" w:hAnsi="宋体" w:cs="宋体"/>
          <w:color w:val="000000"/>
          <w:sz w:val="24"/>
          <w:szCs w:val="24"/>
        </w:rPr>
        <w:t>在校本科生为主，持有效TOEFL、雅思等外语成绩者优先。课程名额有限，报名前请先致电询问。</w:t>
      </w:r>
    </w:p>
    <w:p w:rsidR="00DA7CA9" w:rsidRPr="00276061" w:rsidRDefault="00677ACC">
      <w:pPr>
        <w:spacing w:line="360" w:lineRule="auto"/>
        <w:rPr>
          <w:rFonts w:ascii="宋体" w:eastAsia="宋体" w:hAnsi="宋体" w:cs="宋体"/>
          <w:b/>
          <w:color w:val="000000"/>
          <w:sz w:val="24"/>
          <w:szCs w:val="24"/>
        </w:rPr>
      </w:pPr>
      <w:r w:rsidRPr="00276061">
        <w:rPr>
          <w:rFonts w:ascii="宋体" w:eastAsia="宋体" w:hAnsi="宋体" w:cs="宋体" w:hint="eastAsia"/>
          <w:b/>
          <w:color w:val="000000"/>
          <w:sz w:val="24"/>
          <w:szCs w:val="24"/>
        </w:rPr>
        <w:t>四</w:t>
      </w:r>
      <w:r w:rsidR="003506F6" w:rsidRPr="00276061">
        <w:rPr>
          <w:rFonts w:ascii="宋体" w:eastAsia="宋体" w:hAnsi="宋体" w:cs="宋体" w:hint="eastAsia"/>
          <w:b/>
          <w:color w:val="000000"/>
          <w:sz w:val="24"/>
          <w:szCs w:val="24"/>
        </w:rPr>
        <w:t>． 申请截止日期</w:t>
      </w:r>
    </w:p>
    <w:p w:rsidR="00DA7CA9" w:rsidRDefault="003506F6" w:rsidP="00D0427E">
      <w:pPr>
        <w:spacing w:line="360" w:lineRule="auto"/>
        <w:ind w:firstLineChars="250" w:firstLine="600"/>
        <w:rPr>
          <w:rFonts w:ascii="宋体" w:eastAsia="宋体" w:hAnsi="宋体" w:cs="宋体"/>
          <w:color w:val="000000"/>
          <w:sz w:val="24"/>
          <w:szCs w:val="24"/>
        </w:rPr>
      </w:pPr>
      <w:r w:rsidRPr="00276061">
        <w:rPr>
          <w:rFonts w:ascii="宋体" w:eastAsia="宋体" w:hAnsi="宋体" w:cs="宋体" w:hint="eastAsia"/>
          <w:color w:val="000000"/>
          <w:sz w:val="24"/>
          <w:szCs w:val="24"/>
        </w:rPr>
        <w:t>2017年3月31日</w:t>
      </w:r>
      <w:r w:rsidR="006422E0">
        <w:rPr>
          <w:rFonts w:ascii="宋体" w:eastAsia="宋体" w:hAnsi="宋体" w:cs="宋体" w:hint="eastAsia"/>
          <w:color w:val="000000"/>
          <w:sz w:val="24"/>
          <w:szCs w:val="24"/>
        </w:rPr>
        <w:t>17:00止</w:t>
      </w:r>
    </w:p>
    <w:p w:rsidR="000C5B2E" w:rsidRPr="00B239D6" w:rsidRDefault="000C5B2E" w:rsidP="00916549">
      <w:pPr>
        <w:spacing w:beforeLines="50" w:line="360" w:lineRule="exact"/>
        <w:rPr>
          <w:rFonts w:ascii="宋体" w:hAnsi="宋体" w:cs="Verdana"/>
          <w:b/>
          <w:color w:val="000000"/>
          <w:sz w:val="24"/>
          <w:szCs w:val="24"/>
        </w:rPr>
      </w:pPr>
      <w:r>
        <w:rPr>
          <w:rFonts w:ascii="宋体" w:hAnsi="宋体" w:cs="Verdana" w:hint="eastAsia"/>
          <w:b/>
          <w:color w:val="000000"/>
          <w:sz w:val="24"/>
          <w:szCs w:val="24"/>
        </w:rPr>
        <w:t>五</w:t>
      </w:r>
      <w:r w:rsidRPr="00B239D6">
        <w:rPr>
          <w:rFonts w:ascii="宋体" w:hAnsi="宋体" w:cs="Verdana" w:hint="eastAsia"/>
          <w:b/>
          <w:color w:val="000000"/>
          <w:sz w:val="24"/>
          <w:szCs w:val="24"/>
        </w:rPr>
        <w:t>、申请材料</w:t>
      </w:r>
    </w:p>
    <w:p w:rsidR="000C5B2E" w:rsidRPr="00435242" w:rsidRDefault="000C5B2E" w:rsidP="007245E4">
      <w:pPr>
        <w:pStyle w:val="a8"/>
        <w:numPr>
          <w:ilvl w:val="0"/>
          <w:numId w:val="4"/>
        </w:numPr>
        <w:tabs>
          <w:tab w:val="left" w:pos="425"/>
        </w:tabs>
        <w:adjustRightInd/>
        <w:snapToGrid/>
        <w:spacing w:after="0" w:line="360" w:lineRule="auto"/>
        <w:ind w:firstLineChars="0"/>
        <w:jc w:val="both"/>
        <w:rPr>
          <w:rFonts w:ascii="宋体" w:eastAsia="宋体" w:hAnsi="宋体" w:cs="宋体"/>
          <w:color w:val="000000"/>
          <w:sz w:val="24"/>
          <w:szCs w:val="24"/>
        </w:rPr>
      </w:pPr>
      <w:r w:rsidRPr="00435242">
        <w:rPr>
          <w:rFonts w:ascii="宋体" w:eastAsia="宋体" w:hAnsi="宋体" w:cs="宋体"/>
          <w:color w:val="000000"/>
          <w:sz w:val="24"/>
          <w:szCs w:val="24"/>
        </w:rPr>
        <w:t>《</w:t>
      </w:r>
      <w:r w:rsidRPr="00435242">
        <w:rPr>
          <w:rFonts w:ascii="宋体" w:eastAsia="宋体" w:hAnsi="宋体" w:cs="宋体" w:hint="eastAsia"/>
          <w:color w:val="000000"/>
          <w:sz w:val="24"/>
          <w:szCs w:val="24"/>
        </w:rPr>
        <w:t>武汉大学全日制在校生短期项目申请表</w:t>
      </w:r>
      <w:r w:rsidRPr="00435242">
        <w:rPr>
          <w:rFonts w:ascii="宋体" w:eastAsia="宋体" w:hAnsi="宋体" w:cs="宋体"/>
          <w:color w:val="000000"/>
          <w:sz w:val="24"/>
          <w:szCs w:val="24"/>
        </w:rPr>
        <w:t>》</w:t>
      </w:r>
    </w:p>
    <w:p w:rsidR="000C5B2E" w:rsidRPr="000C5B2E" w:rsidRDefault="000C5B2E" w:rsidP="007245E4">
      <w:pPr>
        <w:numPr>
          <w:ilvl w:val="0"/>
          <w:numId w:val="4"/>
        </w:numPr>
        <w:tabs>
          <w:tab w:val="left" w:pos="425"/>
        </w:tabs>
        <w:adjustRightInd/>
        <w:snapToGrid/>
        <w:spacing w:after="0" w:line="360" w:lineRule="auto"/>
        <w:jc w:val="both"/>
        <w:rPr>
          <w:rFonts w:ascii="宋体" w:eastAsia="宋体" w:hAnsi="宋体" w:cs="宋体"/>
          <w:color w:val="000000"/>
          <w:sz w:val="24"/>
          <w:szCs w:val="24"/>
        </w:rPr>
      </w:pPr>
      <w:r w:rsidRPr="000C5B2E">
        <w:rPr>
          <w:rFonts w:ascii="宋体" w:eastAsia="宋体" w:hAnsi="宋体" w:cs="宋体" w:hint="eastAsia"/>
          <w:color w:val="000000"/>
          <w:sz w:val="24"/>
          <w:szCs w:val="24"/>
        </w:rPr>
        <w:t>个人身份证复印件一份</w:t>
      </w:r>
    </w:p>
    <w:p w:rsidR="000C5B2E" w:rsidRPr="000C5B2E" w:rsidRDefault="000C5B2E" w:rsidP="007245E4">
      <w:pPr>
        <w:numPr>
          <w:ilvl w:val="0"/>
          <w:numId w:val="4"/>
        </w:numPr>
        <w:tabs>
          <w:tab w:val="left" w:pos="425"/>
        </w:tabs>
        <w:adjustRightInd/>
        <w:snapToGrid/>
        <w:spacing w:after="0" w:line="360" w:lineRule="auto"/>
        <w:jc w:val="both"/>
        <w:rPr>
          <w:rFonts w:ascii="宋体" w:eastAsia="宋体" w:hAnsi="宋体" w:cs="宋体"/>
          <w:color w:val="000000"/>
          <w:sz w:val="24"/>
          <w:szCs w:val="24"/>
        </w:rPr>
      </w:pPr>
      <w:r w:rsidRPr="000C5B2E">
        <w:rPr>
          <w:rFonts w:ascii="宋体" w:eastAsia="宋体" w:hAnsi="宋体" w:cs="宋体" w:hint="eastAsia"/>
          <w:color w:val="000000"/>
          <w:sz w:val="24"/>
          <w:szCs w:val="24"/>
        </w:rPr>
        <w:t>护照复印件一份</w:t>
      </w:r>
    </w:p>
    <w:p w:rsidR="000C5B2E" w:rsidRPr="000C5B2E" w:rsidRDefault="000C5B2E" w:rsidP="007245E4">
      <w:pPr>
        <w:numPr>
          <w:ilvl w:val="0"/>
          <w:numId w:val="4"/>
        </w:numPr>
        <w:tabs>
          <w:tab w:val="left" w:pos="425"/>
        </w:tabs>
        <w:adjustRightInd/>
        <w:snapToGrid/>
        <w:spacing w:after="0" w:line="360" w:lineRule="auto"/>
        <w:jc w:val="both"/>
        <w:rPr>
          <w:rFonts w:ascii="宋体" w:eastAsia="宋体" w:hAnsi="宋体" w:cs="宋体"/>
          <w:color w:val="000000"/>
          <w:sz w:val="24"/>
          <w:szCs w:val="24"/>
        </w:rPr>
      </w:pPr>
      <w:r w:rsidRPr="000C5B2E">
        <w:rPr>
          <w:rFonts w:ascii="宋体" w:eastAsia="宋体" w:hAnsi="宋体" w:cs="宋体" w:hint="eastAsia"/>
          <w:color w:val="000000"/>
          <w:sz w:val="24"/>
          <w:szCs w:val="24"/>
        </w:rPr>
        <w:t>中英文成绩单一份</w:t>
      </w:r>
    </w:p>
    <w:p w:rsidR="000C5B2E" w:rsidRPr="000C5B2E" w:rsidRDefault="000C5B2E" w:rsidP="007245E4">
      <w:pPr>
        <w:numPr>
          <w:ilvl w:val="0"/>
          <w:numId w:val="4"/>
        </w:numPr>
        <w:tabs>
          <w:tab w:val="left" w:pos="425"/>
        </w:tabs>
        <w:adjustRightInd/>
        <w:snapToGrid/>
        <w:spacing w:after="0" w:line="360" w:lineRule="auto"/>
        <w:jc w:val="both"/>
        <w:rPr>
          <w:rFonts w:ascii="宋体" w:eastAsia="宋体" w:hAnsi="宋体" w:cs="宋体"/>
          <w:color w:val="000000"/>
          <w:sz w:val="24"/>
          <w:szCs w:val="24"/>
        </w:rPr>
      </w:pPr>
      <w:r w:rsidRPr="000C5B2E">
        <w:rPr>
          <w:rFonts w:ascii="宋体" w:eastAsia="宋体" w:hAnsi="宋体" w:cs="宋体" w:hint="eastAsia"/>
          <w:color w:val="000000"/>
          <w:sz w:val="24"/>
          <w:szCs w:val="24"/>
        </w:rPr>
        <w:t>语言成绩单复印件一份</w:t>
      </w:r>
    </w:p>
    <w:p w:rsidR="000C5B2E" w:rsidRPr="000C5B2E" w:rsidRDefault="000C5B2E" w:rsidP="007245E4">
      <w:pPr>
        <w:numPr>
          <w:ilvl w:val="0"/>
          <w:numId w:val="4"/>
        </w:numPr>
        <w:tabs>
          <w:tab w:val="left" w:pos="425"/>
        </w:tabs>
        <w:adjustRightInd/>
        <w:snapToGrid/>
        <w:spacing w:after="0" w:line="360" w:lineRule="auto"/>
        <w:jc w:val="both"/>
        <w:rPr>
          <w:rFonts w:ascii="宋体" w:eastAsia="宋体" w:hAnsi="宋体" w:cs="宋体"/>
          <w:color w:val="000000"/>
          <w:sz w:val="24"/>
          <w:szCs w:val="24"/>
        </w:rPr>
      </w:pPr>
      <w:r w:rsidRPr="000C5B2E">
        <w:rPr>
          <w:rFonts w:ascii="宋体" w:eastAsia="宋体" w:hAnsi="宋体" w:cs="宋体" w:hint="eastAsia"/>
          <w:color w:val="000000"/>
          <w:sz w:val="24"/>
          <w:szCs w:val="24"/>
        </w:rPr>
        <w:t>报名费人民币200元（不予退还）</w:t>
      </w:r>
    </w:p>
    <w:p w:rsidR="000C5B2E" w:rsidRPr="000C5B2E" w:rsidRDefault="000C5B2E" w:rsidP="007245E4">
      <w:pPr>
        <w:spacing w:line="360" w:lineRule="auto"/>
        <w:ind w:firstLineChars="250" w:firstLine="600"/>
        <w:rPr>
          <w:rFonts w:ascii="宋体" w:eastAsia="宋体" w:hAnsi="宋体" w:cs="宋体"/>
          <w:color w:val="000000"/>
          <w:sz w:val="24"/>
          <w:szCs w:val="24"/>
        </w:rPr>
      </w:pPr>
    </w:p>
    <w:p w:rsidR="00DA7CA9" w:rsidRPr="002B57B7" w:rsidRDefault="000C5B2E" w:rsidP="00276061">
      <w:pPr>
        <w:spacing w:line="360" w:lineRule="auto"/>
        <w:rPr>
          <w:rFonts w:ascii="宋体" w:eastAsia="宋体" w:hAnsi="宋体" w:cs="宋体"/>
          <w:b/>
          <w:color w:val="000000"/>
          <w:sz w:val="24"/>
          <w:szCs w:val="24"/>
        </w:rPr>
      </w:pPr>
      <w:r>
        <w:rPr>
          <w:rFonts w:ascii="宋体" w:eastAsia="宋体" w:hAnsi="宋体" w:cs="宋体" w:hint="eastAsia"/>
          <w:b/>
          <w:color w:val="000000"/>
          <w:sz w:val="24"/>
          <w:szCs w:val="24"/>
        </w:rPr>
        <w:t>六</w:t>
      </w:r>
      <w:r w:rsidR="00D90747" w:rsidRPr="002B57B7">
        <w:rPr>
          <w:rFonts w:ascii="宋体" w:eastAsia="宋体" w:hAnsi="宋体" w:cs="宋体" w:hint="eastAsia"/>
          <w:b/>
          <w:color w:val="000000"/>
          <w:sz w:val="24"/>
          <w:szCs w:val="24"/>
        </w:rPr>
        <w:t>、</w:t>
      </w:r>
      <w:r w:rsidR="008D02B8" w:rsidRPr="002B57B7">
        <w:rPr>
          <w:rFonts w:ascii="宋体" w:eastAsia="宋体" w:hAnsi="宋体" w:cs="宋体" w:hint="eastAsia"/>
          <w:b/>
          <w:color w:val="000000"/>
          <w:sz w:val="24"/>
          <w:szCs w:val="24"/>
        </w:rPr>
        <w:t>报名及咨询联系方式：</w:t>
      </w:r>
    </w:p>
    <w:p w:rsidR="00123754" w:rsidRPr="00123754" w:rsidRDefault="00123754" w:rsidP="00123754">
      <w:pPr>
        <w:spacing w:line="276" w:lineRule="auto"/>
        <w:rPr>
          <w:rFonts w:ascii="宋体" w:eastAsia="宋体" w:hAnsi="宋体" w:cs="宋体"/>
          <w:color w:val="000000"/>
          <w:sz w:val="24"/>
          <w:szCs w:val="24"/>
        </w:rPr>
      </w:pPr>
      <w:r w:rsidRPr="00123754">
        <w:rPr>
          <w:rFonts w:ascii="宋体" w:eastAsia="宋体" w:hAnsi="宋体" w:cs="宋体" w:hint="eastAsia"/>
          <w:color w:val="000000"/>
          <w:sz w:val="24"/>
          <w:szCs w:val="24"/>
        </w:rPr>
        <w:t>1.完成网上报名申请</w:t>
      </w:r>
    </w:p>
    <w:p w:rsidR="00123754" w:rsidRPr="00123754" w:rsidRDefault="00123754" w:rsidP="00123754">
      <w:pPr>
        <w:spacing w:line="276" w:lineRule="auto"/>
        <w:rPr>
          <w:rFonts w:ascii="宋体" w:eastAsia="宋体" w:hAnsi="宋体" w:cs="宋体"/>
          <w:color w:val="000000"/>
          <w:sz w:val="24"/>
          <w:szCs w:val="24"/>
        </w:rPr>
      </w:pPr>
      <w:r w:rsidRPr="00123754">
        <w:rPr>
          <w:rFonts w:ascii="宋体" w:eastAsia="宋体" w:hAnsi="宋体" w:cs="宋体" w:hint="eastAsia"/>
          <w:color w:val="000000"/>
          <w:sz w:val="24"/>
          <w:szCs w:val="24"/>
        </w:rPr>
        <w:t>2.</w:t>
      </w:r>
      <w:r w:rsidRPr="00123754">
        <w:rPr>
          <w:rFonts w:ascii="宋体" w:eastAsia="宋体" w:hAnsi="宋体" w:cs="宋体"/>
          <w:color w:val="000000"/>
          <w:sz w:val="24"/>
          <w:szCs w:val="24"/>
        </w:rPr>
        <w:t>联系电话：027-6877</w:t>
      </w:r>
      <w:r w:rsidRPr="00123754">
        <w:rPr>
          <w:rFonts w:ascii="宋体" w:eastAsia="宋体" w:hAnsi="宋体" w:cs="宋体" w:hint="eastAsia"/>
          <w:color w:val="000000"/>
          <w:sz w:val="24"/>
          <w:szCs w:val="24"/>
        </w:rPr>
        <w:t>0655</w:t>
      </w:r>
      <w:r w:rsidRPr="00123754">
        <w:rPr>
          <w:rFonts w:ascii="宋体" w:eastAsia="宋体" w:hAnsi="宋体" w:cs="宋体"/>
          <w:color w:val="000000"/>
          <w:sz w:val="24"/>
          <w:szCs w:val="24"/>
        </w:rPr>
        <w:t xml:space="preserve"> / 027-</w:t>
      </w:r>
      <w:r w:rsidRPr="00123754">
        <w:rPr>
          <w:rFonts w:ascii="宋体" w:eastAsia="宋体" w:hAnsi="宋体" w:cs="宋体" w:hint="eastAsia"/>
          <w:color w:val="000000"/>
          <w:sz w:val="24"/>
          <w:szCs w:val="24"/>
        </w:rPr>
        <w:t>68770656</w:t>
      </w:r>
      <w:r w:rsidR="00364DAA">
        <w:rPr>
          <w:rFonts w:ascii="宋体" w:eastAsia="宋体" w:hAnsi="宋体" w:cs="宋体" w:hint="eastAsia"/>
          <w:color w:val="000000"/>
          <w:sz w:val="24"/>
          <w:szCs w:val="24"/>
        </w:rPr>
        <w:t xml:space="preserve"> / 027-62434126</w:t>
      </w:r>
    </w:p>
    <w:p w:rsidR="00123754" w:rsidRPr="00123754" w:rsidRDefault="00123754" w:rsidP="00123754">
      <w:pPr>
        <w:spacing w:line="276" w:lineRule="auto"/>
        <w:rPr>
          <w:rFonts w:ascii="宋体" w:eastAsia="宋体" w:hAnsi="宋体" w:cs="宋体"/>
          <w:color w:val="000000"/>
          <w:sz w:val="24"/>
          <w:szCs w:val="24"/>
        </w:rPr>
      </w:pPr>
      <w:r w:rsidRPr="00123754">
        <w:rPr>
          <w:rFonts w:ascii="宋体" w:eastAsia="宋体" w:hAnsi="宋体" w:cs="宋体" w:hint="eastAsia"/>
          <w:color w:val="000000"/>
          <w:sz w:val="24"/>
          <w:szCs w:val="24"/>
        </w:rPr>
        <w:t>3.</w:t>
      </w:r>
      <w:r w:rsidRPr="00123754">
        <w:rPr>
          <w:rFonts w:ascii="宋体" w:eastAsia="宋体" w:hAnsi="宋体" w:cs="宋体"/>
          <w:color w:val="000000"/>
          <w:sz w:val="24"/>
          <w:szCs w:val="24"/>
        </w:rPr>
        <w:t>联系人：</w:t>
      </w:r>
      <w:r w:rsidRPr="00123754">
        <w:rPr>
          <w:rFonts w:ascii="宋体" w:eastAsia="宋体" w:hAnsi="宋体" w:cs="宋体" w:hint="eastAsia"/>
          <w:color w:val="000000"/>
          <w:sz w:val="24"/>
          <w:szCs w:val="24"/>
        </w:rPr>
        <w:t>程老师  蔡老师  陈老师 李老师</w:t>
      </w:r>
    </w:p>
    <w:p w:rsidR="00123754" w:rsidRPr="00123754" w:rsidRDefault="00123754" w:rsidP="00123754">
      <w:pPr>
        <w:spacing w:line="276" w:lineRule="auto"/>
        <w:rPr>
          <w:rFonts w:ascii="宋体" w:eastAsia="宋体" w:hAnsi="宋体" w:cs="宋体"/>
          <w:color w:val="000000"/>
          <w:sz w:val="24"/>
          <w:szCs w:val="24"/>
        </w:rPr>
      </w:pPr>
      <w:r w:rsidRPr="00123754">
        <w:rPr>
          <w:rFonts w:ascii="宋体" w:eastAsia="宋体" w:hAnsi="宋体" w:cs="宋体" w:hint="eastAsia"/>
          <w:color w:val="000000"/>
          <w:sz w:val="24"/>
          <w:szCs w:val="24"/>
        </w:rPr>
        <w:t>4.</w:t>
      </w:r>
      <w:r w:rsidRPr="00123754">
        <w:rPr>
          <w:rFonts w:ascii="宋体" w:eastAsia="宋体" w:hAnsi="宋体" w:cs="宋体"/>
          <w:color w:val="000000"/>
          <w:sz w:val="24"/>
          <w:szCs w:val="24"/>
        </w:rPr>
        <w:t>咨询邮箱：</w:t>
      </w:r>
      <w:r w:rsidRPr="00123754">
        <w:rPr>
          <w:rFonts w:ascii="宋体" w:eastAsia="宋体" w:hAnsi="宋体" w:cs="宋体" w:hint="eastAsia"/>
          <w:color w:val="000000"/>
          <w:sz w:val="24"/>
          <w:szCs w:val="24"/>
        </w:rPr>
        <w:t>programwhu@163.com</w:t>
      </w:r>
      <w:r w:rsidRPr="00123754">
        <w:rPr>
          <w:rFonts w:ascii="宋体" w:eastAsia="宋体" w:hAnsi="宋体" w:cs="宋体"/>
          <w:color w:val="000000"/>
          <w:sz w:val="24"/>
          <w:szCs w:val="24"/>
        </w:rPr>
        <w:t xml:space="preserve"> </w:t>
      </w:r>
    </w:p>
    <w:p w:rsidR="007044C3" w:rsidRPr="00123754" w:rsidRDefault="00123754" w:rsidP="00123754">
      <w:pPr>
        <w:spacing w:line="276" w:lineRule="auto"/>
        <w:rPr>
          <w:rFonts w:ascii="宋体" w:eastAsia="宋体" w:hAnsi="宋体" w:cs="宋体"/>
          <w:color w:val="000000"/>
          <w:sz w:val="24"/>
          <w:szCs w:val="24"/>
        </w:rPr>
      </w:pPr>
      <w:r w:rsidRPr="00123754">
        <w:rPr>
          <w:rFonts w:ascii="宋体" w:eastAsia="宋体" w:hAnsi="宋体" w:cs="宋体" w:hint="eastAsia"/>
          <w:color w:val="000000"/>
          <w:sz w:val="24"/>
          <w:szCs w:val="24"/>
        </w:rPr>
        <w:lastRenderedPageBreak/>
        <w:t>5.地址：信息学部国际交流部学生出国事务办公室102办公室</w:t>
      </w:r>
    </w:p>
    <w:sectPr w:rsidR="007044C3" w:rsidRPr="00123754" w:rsidSect="00DA7CA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7D6" w:rsidRDefault="00F917D6" w:rsidP="000B167B">
      <w:pPr>
        <w:spacing w:after="0"/>
      </w:pPr>
      <w:r>
        <w:separator/>
      </w:r>
    </w:p>
  </w:endnote>
  <w:endnote w:type="continuationSeparator" w:id="1">
    <w:p w:rsidR="00F917D6" w:rsidRDefault="00F917D6" w:rsidP="000B167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7D6" w:rsidRDefault="00F917D6" w:rsidP="000B167B">
      <w:pPr>
        <w:spacing w:after="0"/>
      </w:pPr>
      <w:r>
        <w:separator/>
      </w:r>
    </w:p>
  </w:footnote>
  <w:footnote w:type="continuationSeparator" w:id="1">
    <w:p w:rsidR="00F917D6" w:rsidRDefault="00F917D6" w:rsidP="000B167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03A9D"/>
    <w:multiLevelType w:val="multilevel"/>
    <w:tmpl w:val="2CE03A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57A95526"/>
    <w:multiLevelType w:val="singleLevel"/>
    <w:tmpl w:val="D63098C0"/>
    <w:lvl w:ilvl="0">
      <w:start w:val="1"/>
      <w:numFmt w:val="decimal"/>
      <w:lvlText w:val="%1、"/>
      <w:lvlJc w:val="left"/>
      <w:pPr>
        <w:tabs>
          <w:tab w:val="num" w:pos="425"/>
        </w:tabs>
        <w:ind w:left="425" w:hanging="425"/>
      </w:pPr>
      <w:rPr>
        <w:rFonts w:ascii="宋体" w:eastAsia="宋体" w:hAnsi="宋体" w:cs="宋体"/>
      </w:rPr>
    </w:lvl>
  </w:abstractNum>
  <w:abstractNum w:abstractNumId="2">
    <w:nsid w:val="5833E14E"/>
    <w:multiLevelType w:val="singleLevel"/>
    <w:tmpl w:val="5833E14E"/>
    <w:lvl w:ilvl="0">
      <w:start w:val="2"/>
      <w:numFmt w:val="decimal"/>
      <w:suff w:val="nothing"/>
      <w:lvlText w:val="%1、"/>
      <w:lvlJc w:val="left"/>
    </w:lvl>
  </w:abstractNum>
  <w:abstractNum w:abstractNumId="3">
    <w:nsid w:val="7EB965E3"/>
    <w:multiLevelType w:val="multilevel"/>
    <w:tmpl w:val="7EB965E3"/>
    <w:lvl w:ilvl="0">
      <w:start w:val="1"/>
      <w:numFmt w:val="decimal"/>
      <w:lvlText w:val="%1)"/>
      <w:lvlJc w:val="left"/>
      <w:pPr>
        <w:ind w:left="465" w:hanging="360"/>
      </w:pPr>
      <w:rPr>
        <w:rFonts w:hint="default"/>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noPunctuationKerning/>
  <w:characterSpacingControl w:val="doNotCompress"/>
  <w:hdrShapeDefaults>
    <o:shapedefaults v:ext="edit" spidmax="46082"/>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D31D50"/>
    <w:rsid w:val="00012A53"/>
    <w:rsid w:val="00036032"/>
    <w:rsid w:val="00041A62"/>
    <w:rsid w:val="0005340E"/>
    <w:rsid w:val="000550C0"/>
    <w:rsid w:val="0007502F"/>
    <w:rsid w:val="00083346"/>
    <w:rsid w:val="00086730"/>
    <w:rsid w:val="00086A77"/>
    <w:rsid w:val="000B1202"/>
    <w:rsid w:val="000B167B"/>
    <w:rsid w:val="000B18FB"/>
    <w:rsid w:val="000C5B2E"/>
    <w:rsid w:val="000F41A9"/>
    <w:rsid w:val="0010056E"/>
    <w:rsid w:val="00113531"/>
    <w:rsid w:val="00120E05"/>
    <w:rsid w:val="00123754"/>
    <w:rsid w:val="00130044"/>
    <w:rsid w:val="00154BA5"/>
    <w:rsid w:val="001656B5"/>
    <w:rsid w:val="0016716A"/>
    <w:rsid w:val="00167BBE"/>
    <w:rsid w:val="00180C59"/>
    <w:rsid w:val="001B1247"/>
    <w:rsid w:val="001B5554"/>
    <w:rsid w:val="001C2C2D"/>
    <w:rsid w:val="001C5F0B"/>
    <w:rsid w:val="001D77E4"/>
    <w:rsid w:val="00261B40"/>
    <w:rsid w:val="00264478"/>
    <w:rsid w:val="00276061"/>
    <w:rsid w:val="002B32C4"/>
    <w:rsid w:val="002B4A85"/>
    <w:rsid w:val="002B57B7"/>
    <w:rsid w:val="002D6810"/>
    <w:rsid w:val="00303255"/>
    <w:rsid w:val="00323B43"/>
    <w:rsid w:val="003312B0"/>
    <w:rsid w:val="0033214E"/>
    <w:rsid w:val="003506F6"/>
    <w:rsid w:val="00364DAA"/>
    <w:rsid w:val="00366402"/>
    <w:rsid w:val="00374CDF"/>
    <w:rsid w:val="00391373"/>
    <w:rsid w:val="003A2344"/>
    <w:rsid w:val="003B5334"/>
    <w:rsid w:val="003C359D"/>
    <w:rsid w:val="003D37D8"/>
    <w:rsid w:val="003D6A5D"/>
    <w:rsid w:val="003F6416"/>
    <w:rsid w:val="004041F0"/>
    <w:rsid w:val="00411082"/>
    <w:rsid w:val="00426133"/>
    <w:rsid w:val="00435242"/>
    <w:rsid w:val="004358AB"/>
    <w:rsid w:val="00475936"/>
    <w:rsid w:val="004D48B0"/>
    <w:rsid w:val="005012AF"/>
    <w:rsid w:val="00521310"/>
    <w:rsid w:val="00533A3F"/>
    <w:rsid w:val="00537C2A"/>
    <w:rsid w:val="00542B30"/>
    <w:rsid w:val="00546105"/>
    <w:rsid w:val="00546FC8"/>
    <w:rsid w:val="00560291"/>
    <w:rsid w:val="00561D13"/>
    <w:rsid w:val="00576106"/>
    <w:rsid w:val="005861C0"/>
    <w:rsid w:val="00593ADE"/>
    <w:rsid w:val="005A757F"/>
    <w:rsid w:val="005B7C3D"/>
    <w:rsid w:val="00610CBC"/>
    <w:rsid w:val="006131D6"/>
    <w:rsid w:val="006361F8"/>
    <w:rsid w:val="006422E0"/>
    <w:rsid w:val="006630EF"/>
    <w:rsid w:val="00677ACC"/>
    <w:rsid w:val="006807ED"/>
    <w:rsid w:val="00681B32"/>
    <w:rsid w:val="0069619B"/>
    <w:rsid w:val="006A00B0"/>
    <w:rsid w:val="006B0A76"/>
    <w:rsid w:val="006B789F"/>
    <w:rsid w:val="006C0BF6"/>
    <w:rsid w:val="006C3570"/>
    <w:rsid w:val="006D0D95"/>
    <w:rsid w:val="006F03B9"/>
    <w:rsid w:val="006F054D"/>
    <w:rsid w:val="006F664A"/>
    <w:rsid w:val="0070102E"/>
    <w:rsid w:val="00701172"/>
    <w:rsid w:val="007044C3"/>
    <w:rsid w:val="007245E4"/>
    <w:rsid w:val="00731232"/>
    <w:rsid w:val="0074245C"/>
    <w:rsid w:val="00770AB6"/>
    <w:rsid w:val="0077743D"/>
    <w:rsid w:val="007E045F"/>
    <w:rsid w:val="007F3059"/>
    <w:rsid w:val="007F59C6"/>
    <w:rsid w:val="007F7BB5"/>
    <w:rsid w:val="008038EA"/>
    <w:rsid w:val="0081446A"/>
    <w:rsid w:val="008154A2"/>
    <w:rsid w:val="00816A0F"/>
    <w:rsid w:val="00826AED"/>
    <w:rsid w:val="00837CBC"/>
    <w:rsid w:val="008707C5"/>
    <w:rsid w:val="00880805"/>
    <w:rsid w:val="00896DF8"/>
    <w:rsid w:val="008B7726"/>
    <w:rsid w:val="008D02B8"/>
    <w:rsid w:val="008D7242"/>
    <w:rsid w:val="00905B53"/>
    <w:rsid w:val="00916549"/>
    <w:rsid w:val="009A581C"/>
    <w:rsid w:val="009A654F"/>
    <w:rsid w:val="009C7096"/>
    <w:rsid w:val="009D4621"/>
    <w:rsid w:val="009E741C"/>
    <w:rsid w:val="00A30CDC"/>
    <w:rsid w:val="00A33A1A"/>
    <w:rsid w:val="00A4323B"/>
    <w:rsid w:val="00A4653C"/>
    <w:rsid w:val="00A520E8"/>
    <w:rsid w:val="00A65F3C"/>
    <w:rsid w:val="00A74220"/>
    <w:rsid w:val="00A777A4"/>
    <w:rsid w:val="00A90A2F"/>
    <w:rsid w:val="00AA4987"/>
    <w:rsid w:val="00AA67B6"/>
    <w:rsid w:val="00AC11BA"/>
    <w:rsid w:val="00AE4D04"/>
    <w:rsid w:val="00AE5727"/>
    <w:rsid w:val="00B15E63"/>
    <w:rsid w:val="00B54FE0"/>
    <w:rsid w:val="00B571BC"/>
    <w:rsid w:val="00B66F74"/>
    <w:rsid w:val="00B767AF"/>
    <w:rsid w:val="00B84AD8"/>
    <w:rsid w:val="00B87866"/>
    <w:rsid w:val="00BB5262"/>
    <w:rsid w:val="00BB5F64"/>
    <w:rsid w:val="00BD19E2"/>
    <w:rsid w:val="00BE3141"/>
    <w:rsid w:val="00BF0F9F"/>
    <w:rsid w:val="00C12B5C"/>
    <w:rsid w:val="00C313BE"/>
    <w:rsid w:val="00C319DC"/>
    <w:rsid w:val="00C87200"/>
    <w:rsid w:val="00C92266"/>
    <w:rsid w:val="00CA0530"/>
    <w:rsid w:val="00CC46E9"/>
    <w:rsid w:val="00CC6208"/>
    <w:rsid w:val="00D01BB4"/>
    <w:rsid w:val="00D0427E"/>
    <w:rsid w:val="00D249B9"/>
    <w:rsid w:val="00D31BE1"/>
    <w:rsid w:val="00D31D50"/>
    <w:rsid w:val="00D46393"/>
    <w:rsid w:val="00D51DBA"/>
    <w:rsid w:val="00D90747"/>
    <w:rsid w:val="00DA7CA9"/>
    <w:rsid w:val="00DD13B4"/>
    <w:rsid w:val="00DD2B25"/>
    <w:rsid w:val="00DD6436"/>
    <w:rsid w:val="00DF612B"/>
    <w:rsid w:val="00E2514C"/>
    <w:rsid w:val="00E35392"/>
    <w:rsid w:val="00E41003"/>
    <w:rsid w:val="00E41280"/>
    <w:rsid w:val="00E6076B"/>
    <w:rsid w:val="00E62F80"/>
    <w:rsid w:val="00E6418E"/>
    <w:rsid w:val="00E66409"/>
    <w:rsid w:val="00E80E0C"/>
    <w:rsid w:val="00E94A2E"/>
    <w:rsid w:val="00EA5E5D"/>
    <w:rsid w:val="00EE6BF4"/>
    <w:rsid w:val="00F36693"/>
    <w:rsid w:val="00F474D6"/>
    <w:rsid w:val="00F6014D"/>
    <w:rsid w:val="00F917D6"/>
    <w:rsid w:val="00FA2753"/>
    <w:rsid w:val="00FF30A9"/>
    <w:rsid w:val="00FF62C5"/>
    <w:rsid w:val="00FF680E"/>
    <w:rsid w:val="00FF6B01"/>
    <w:rsid w:val="00FF6C99"/>
    <w:rsid w:val="09F459A2"/>
    <w:rsid w:val="514E4778"/>
    <w:rsid w:val="525E1D43"/>
    <w:rsid w:val="771B24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CA9"/>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A7CA9"/>
    <w:pPr>
      <w:tabs>
        <w:tab w:val="center" w:pos="4153"/>
        <w:tab w:val="right" w:pos="8306"/>
      </w:tabs>
    </w:pPr>
    <w:rPr>
      <w:sz w:val="18"/>
      <w:szCs w:val="18"/>
    </w:rPr>
  </w:style>
  <w:style w:type="paragraph" w:styleId="a4">
    <w:name w:val="header"/>
    <w:basedOn w:val="a"/>
    <w:link w:val="Char0"/>
    <w:uiPriority w:val="99"/>
    <w:unhideWhenUsed/>
    <w:rsid w:val="00DA7CA9"/>
    <w:pPr>
      <w:pBdr>
        <w:bottom w:val="single" w:sz="6" w:space="1" w:color="auto"/>
      </w:pBdr>
      <w:tabs>
        <w:tab w:val="center" w:pos="4153"/>
        <w:tab w:val="right" w:pos="8306"/>
      </w:tabs>
      <w:jc w:val="center"/>
    </w:pPr>
    <w:rPr>
      <w:sz w:val="18"/>
      <w:szCs w:val="18"/>
    </w:rPr>
  </w:style>
  <w:style w:type="paragraph" w:styleId="a5">
    <w:name w:val="Normal (Web)"/>
    <w:basedOn w:val="a"/>
    <w:unhideWhenUsed/>
    <w:rsid w:val="00DA7CA9"/>
    <w:pPr>
      <w:adjustRightInd/>
      <w:snapToGrid/>
      <w:spacing w:before="100" w:beforeAutospacing="1" w:after="100" w:afterAutospacing="1"/>
    </w:pPr>
    <w:rPr>
      <w:rFonts w:ascii="宋体" w:eastAsia="宋体" w:hAnsi="宋体" w:cs="宋体"/>
      <w:sz w:val="24"/>
      <w:szCs w:val="24"/>
    </w:rPr>
  </w:style>
  <w:style w:type="character" w:customStyle="1" w:styleId="Char0">
    <w:name w:val="页眉 Char"/>
    <w:basedOn w:val="a0"/>
    <w:link w:val="a4"/>
    <w:uiPriority w:val="99"/>
    <w:semiHidden/>
    <w:rsid w:val="00DA7CA9"/>
    <w:rPr>
      <w:rFonts w:ascii="Tahoma" w:hAnsi="Tahoma"/>
      <w:sz w:val="18"/>
      <w:szCs w:val="18"/>
    </w:rPr>
  </w:style>
  <w:style w:type="character" w:customStyle="1" w:styleId="Char">
    <w:name w:val="页脚 Char"/>
    <w:basedOn w:val="a0"/>
    <w:link w:val="a3"/>
    <w:uiPriority w:val="99"/>
    <w:semiHidden/>
    <w:rsid w:val="00DA7CA9"/>
    <w:rPr>
      <w:rFonts w:ascii="Tahoma" w:hAnsi="Tahoma"/>
      <w:sz w:val="18"/>
      <w:szCs w:val="18"/>
    </w:rPr>
  </w:style>
  <w:style w:type="paragraph" w:customStyle="1" w:styleId="1">
    <w:name w:val="列出段落1"/>
    <w:basedOn w:val="a"/>
    <w:uiPriority w:val="34"/>
    <w:qFormat/>
    <w:rsid w:val="00DA7CA9"/>
    <w:pPr>
      <w:widowControl w:val="0"/>
      <w:adjustRightInd/>
      <w:snapToGrid/>
      <w:spacing w:after="0"/>
      <w:ind w:firstLineChars="200" w:firstLine="420"/>
      <w:jc w:val="both"/>
    </w:pPr>
    <w:rPr>
      <w:rFonts w:ascii="Calibri" w:eastAsia="宋体" w:hAnsi="Calibri" w:cs="Times New Roman"/>
      <w:kern w:val="2"/>
      <w:sz w:val="21"/>
    </w:rPr>
  </w:style>
  <w:style w:type="character" w:styleId="a6">
    <w:name w:val="Strong"/>
    <w:qFormat/>
    <w:rsid w:val="00E2514C"/>
    <w:rPr>
      <w:b/>
      <w:bCs/>
    </w:rPr>
  </w:style>
  <w:style w:type="paragraph" w:styleId="a7">
    <w:name w:val="Date"/>
    <w:basedOn w:val="a"/>
    <w:next w:val="a"/>
    <w:link w:val="Char1"/>
    <w:uiPriority w:val="99"/>
    <w:semiHidden/>
    <w:unhideWhenUsed/>
    <w:rsid w:val="000C5B2E"/>
    <w:pPr>
      <w:ind w:leftChars="2500" w:left="100"/>
    </w:pPr>
  </w:style>
  <w:style w:type="character" w:customStyle="1" w:styleId="Char1">
    <w:name w:val="日期 Char"/>
    <w:basedOn w:val="a0"/>
    <w:link w:val="a7"/>
    <w:uiPriority w:val="99"/>
    <w:semiHidden/>
    <w:rsid w:val="000C5B2E"/>
    <w:rPr>
      <w:rFonts w:ascii="Tahoma" w:eastAsia="微软雅黑" w:hAnsi="Tahoma" w:cstheme="minorBidi"/>
      <w:sz w:val="22"/>
      <w:szCs w:val="22"/>
    </w:rPr>
  </w:style>
  <w:style w:type="paragraph" w:styleId="a8">
    <w:name w:val="List Paragraph"/>
    <w:basedOn w:val="a"/>
    <w:uiPriority w:val="99"/>
    <w:unhideWhenUsed/>
    <w:rsid w:val="0043524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8BE025-E172-49C1-B60B-C5EC5147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jhuser</cp:lastModifiedBy>
  <cp:revision>74</cp:revision>
  <dcterms:created xsi:type="dcterms:W3CDTF">2016-12-07T07:44:00Z</dcterms:created>
  <dcterms:modified xsi:type="dcterms:W3CDTF">2016-12-19T08:34:00Z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