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rFonts w:hint="eastAsia"/>
          <w:sz w:val="24"/>
          <w:szCs w:val="24"/>
          <w:lang w:val="en-US" w:eastAsia="zh-CN"/>
        </w:rPr>
      </w:pPr>
      <w:r>
        <w:rPr>
          <w:rFonts w:hint="eastAsia"/>
          <w:sz w:val="24"/>
          <w:szCs w:val="24"/>
          <w:lang w:val="en-US" w:eastAsia="zh-CN"/>
        </w:rPr>
        <w:t>附件2：</w:t>
      </w:r>
    </w:p>
    <w:p>
      <w:pPr>
        <w:spacing w:line="400" w:lineRule="exact"/>
        <w:rPr>
          <w:rFonts w:hint="eastAsia"/>
          <w:sz w:val="24"/>
          <w:szCs w:val="24"/>
          <w:lang w:val="en-US" w:eastAsia="zh-CN"/>
        </w:rPr>
      </w:pPr>
    </w:p>
    <w:p>
      <w:pPr>
        <w:spacing w:line="400" w:lineRule="exact"/>
        <w:jc w:val="center"/>
        <w:rPr>
          <w:rFonts w:hint="eastAsia"/>
          <w:b/>
          <w:bCs/>
          <w:sz w:val="24"/>
          <w:szCs w:val="24"/>
          <w:lang w:val="en-US" w:eastAsia="zh-CN"/>
        </w:rPr>
      </w:pPr>
      <w:r>
        <w:rPr>
          <w:rFonts w:hint="eastAsia"/>
          <w:b/>
          <w:bCs/>
          <w:sz w:val="24"/>
          <w:szCs w:val="24"/>
          <w:lang w:val="en-US" w:eastAsia="zh-CN"/>
        </w:rPr>
        <w:t>“中国教育系统学术会议云平台”使用帮助</w:t>
      </w:r>
    </w:p>
    <w:p>
      <w:pPr>
        <w:spacing w:line="400" w:lineRule="exact"/>
        <w:jc w:val="both"/>
        <w:rPr>
          <w:rFonts w:hint="eastAsia"/>
          <w:b/>
          <w:bCs/>
          <w:sz w:val="24"/>
          <w:szCs w:val="24"/>
          <w:lang w:val="en-US" w:eastAsia="zh-CN"/>
        </w:rPr>
      </w:pPr>
    </w:p>
    <w:p>
      <w:pPr>
        <w:pStyle w:val="2"/>
        <w:pageBreakBefore w:val="0"/>
        <w:widowControl w:val="0"/>
        <w:kinsoku/>
        <w:wordWrap/>
        <w:overflowPunct/>
        <w:topLinePunct w:val="0"/>
        <w:autoSpaceDE/>
        <w:autoSpaceDN/>
        <w:bidi w:val="0"/>
        <w:adjustRightInd/>
        <w:snapToGrid/>
        <w:spacing w:line="460" w:lineRule="exact"/>
        <w:textAlignment w:val="auto"/>
        <w:rPr>
          <w:sz w:val="24"/>
          <w:szCs w:val="24"/>
        </w:rPr>
      </w:pPr>
      <w:r>
        <w:rPr>
          <w:rFonts w:hint="eastAsia"/>
          <w:b/>
          <w:bCs/>
          <w:sz w:val="24"/>
          <w:szCs w:val="24"/>
          <w:lang w:val="en-US" w:eastAsia="zh-CN"/>
        </w:rPr>
        <w:t xml:space="preserve">    </w:t>
      </w:r>
      <w:r>
        <w:rPr>
          <w:rFonts w:hint="eastAsia"/>
          <w:sz w:val="24"/>
          <w:szCs w:val="24"/>
        </w:rPr>
        <w:t>1 注册及登录</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网址：</w:t>
      </w:r>
      <w:r>
        <w:rPr>
          <w:sz w:val="24"/>
          <w:szCs w:val="24"/>
        </w:rPr>
        <w:t>http://econf.hust.edu.cn</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注意：请使用</w:t>
      </w:r>
      <w:r>
        <w:rPr>
          <w:rFonts w:hint="eastAsia"/>
          <w:color w:val="0070C0"/>
          <w:sz w:val="24"/>
          <w:szCs w:val="24"/>
        </w:rPr>
        <w:t>谷歌浏览器</w:t>
      </w:r>
      <w:r>
        <w:rPr>
          <w:rFonts w:hint="eastAsia"/>
          <w:sz w:val="24"/>
          <w:szCs w:val="24"/>
        </w:rPr>
        <w:t>或者</w:t>
      </w:r>
      <w:r>
        <w:rPr>
          <w:rFonts w:hint="eastAsia"/>
          <w:color w:val="0070C0"/>
          <w:sz w:val="24"/>
          <w:szCs w:val="24"/>
        </w:rPr>
        <w:t>360浏览器极速模式</w:t>
      </w:r>
      <w:r>
        <w:rPr>
          <w:rFonts w:hint="eastAsia"/>
          <w:sz w:val="24"/>
          <w:szCs w:val="24"/>
        </w:rPr>
        <w:t>。</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进入中国教育系统学术会议云平台，点击“会议申报”——“进入会议申报系统”。</w:t>
      </w:r>
    </w:p>
    <w:p>
      <w:pPr>
        <w:ind w:firstLine="0" w:firstLineChars="0"/>
        <w:rPr>
          <w:sz w:val="24"/>
          <w:szCs w:val="24"/>
        </w:rPr>
      </w:pPr>
      <w:r>
        <w:rPr>
          <w:sz w:val="24"/>
          <w:szCs w:val="24"/>
        </w:rPr>
        <w:drawing>
          <wp:inline distT="0" distB="0" distL="0" distR="0">
            <wp:extent cx="5274310" cy="332105"/>
            <wp:effectExtent l="0" t="0" r="254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tretch>
                      <a:fillRect/>
                    </a:stretch>
                  </pic:blipFill>
                  <pic:spPr>
                    <a:xfrm>
                      <a:off x="0" y="0"/>
                      <a:ext cx="5274310" cy="332105"/>
                    </a:xfrm>
                    <a:prstGeom prst="rect">
                      <a:avLst/>
                    </a:prstGeom>
                  </pic:spPr>
                </pic:pic>
              </a:graphicData>
            </a:graphic>
          </wp:inline>
        </w:drawing>
      </w:r>
    </w:p>
    <w:p>
      <w:pPr>
        <w:ind w:firstLine="0" w:firstLineChars="0"/>
        <w:rPr>
          <w:sz w:val="24"/>
          <w:szCs w:val="24"/>
        </w:rPr>
      </w:pPr>
      <w:r>
        <w:rPr>
          <w:sz w:val="24"/>
          <w:szCs w:val="24"/>
        </w:rPr>
        <w:drawing>
          <wp:inline distT="0" distB="0" distL="0" distR="0">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777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如此前已在平台注册，可直接用已有账号登录。若此前未注册，请点击“立即注册”按钮，进入注册页面。</w:t>
      </w:r>
    </w:p>
    <w:p>
      <w:pPr>
        <w:ind w:firstLine="0" w:firstLineChars="0"/>
        <w:rPr>
          <w:sz w:val="24"/>
          <w:szCs w:val="24"/>
        </w:rPr>
      </w:pPr>
      <w:r>
        <w:rPr>
          <w:sz w:val="24"/>
          <w:szCs w:val="24"/>
        </w:rPr>
        <w:drawing>
          <wp:inline distT="0" distB="0" distL="0" distR="0">
            <wp:extent cx="5274310" cy="2594610"/>
            <wp:effectExtent l="0" t="0" r="254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59461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line="460" w:lineRule="exact"/>
        <w:textAlignment w:val="auto"/>
        <w:rPr>
          <w:b/>
          <w:bCs w:val="0"/>
          <w:sz w:val="24"/>
          <w:szCs w:val="24"/>
        </w:rPr>
      </w:pPr>
      <w:r>
        <w:rPr>
          <w:rFonts w:hint="eastAsia"/>
          <w:b/>
          <w:bCs w:val="0"/>
          <w:sz w:val="24"/>
          <w:szCs w:val="24"/>
        </w:rPr>
        <w:t>1.1 注册</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平台新用户用手机号注册。</w:t>
      </w:r>
    </w:p>
    <w:p>
      <w:pPr>
        <w:pageBreakBefore w:val="0"/>
        <w:widowControl w:val="0"/>
        <w:kinsoku/>
        <w:wordWrap/>
        <w:overflowPunct/>
        <w:topLinePunct w:val="0"/>
        <w:autoSpaceDE/>
        <w:autoSpaceDN/>
        <w:bidi w:val="0"/>
        <w:adjustRightInd/>
        <w:snapToGrid/>
        <w:spacing w:line="460" w:lineRule="exact"/>
        <w:ind w:firstLine="0" w:firstLineChars="0"/>
        <w:textAlignment w:val="auto"/>
        <w:rPr>
          <w:sz w:val="24"/>
          <w:szCs w:val="24"/>
        </w:rPr>
      </w:pPr>
    </w:p>
    <w:p>
      <w:pPr>
        <w:ind w:firstLine="0" w:firstLineChars="0"/>
        <w:rPr>
          <w:sz w:val="24"/>
          <w:szCs w:val="24"/>
        </w:rPr>
      </w:pPr>
      <w:r>
        <w:rPr>
          <w:sz w:val="24"/>
          <w:szCs w:val="24"/>
        </w:rPr>
        <w:drawing>
          <wp:inline distT="0" distB="0" distL="0" distR="0">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2967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注册后，请完善以下信息，方能进入申报页面。</w:t>
      </w:r>
    </w:p>
    <w:p>
      <w:pPr>
        <w:ind w:firstLine="0" w:firstLineChars="0"/>
        <w:rPr>
          <w:sz w:val="24"/>
          <w:szCs w:val="24"/>
        </w:rPr>
      </w:pPr>
      <w:r>
        <w:rPr>
          <w:sz w:val="24"/>
          <w:szCs w:val="24"/>
        </w:rPr>
        <w:drawing>
          <wp:inline distT="0" distB="0" distL="0" distR="0">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8"/>
                    <a:stretch>
                      <a:fillRect/>
                    </a:stretch>
                  </pic:blipFill>
                  <pic:spPr>
                    <a:xfrm>
                      <a:off x="0" y="0"/>
                      <a:ext cx="5274310" cy="1083310"/>
                    </a:xfrm>
                    <a:prstGeom prst="rect">
                      <a:avLst/>
                    </a:prstGeom>
                  </pic:spPr>
                </pic:pic>
              </a:graphicData>
            </a:graphic>
          </wp:inline>
        </w:drawing>
      </w:r>
    </w:p>
    <w:p>
      <w:pPr>
        <w:ind w:firstLine="0" w:firstLineChars="0"/>
        <w:rPr>
          <w:sz w:val="24"/>
          <w:szCs w:val="24"/>
        </w:rPr>
      </w:pPr>
      <w:r>
        <w:rPr>
          <w:sz w:val="24"/>
          <w:szCs w:val="24"/>
        </w:rPr>
        <w:drawing>
          <wp:inline distT="0" distB="0" distL="0" distR="0">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
                    <a:stretch>
                      <a:fillRect/>
                    </a:stretch>
                  </pic:blipFill>
                  <pic:spPr>
                    <a:xfrm>
                      <a:off x="0" y="0"/>
                      <a:ext cx="5274310" cy="3002280"/>
                    </a:xfrm>
                    <a:prstGeom prst="rect">
                      <a:avLst/>
                    </a:prstGeom>
                  </pic:spPr>
                </pic:pic>
              </a:graphicData>
            </a:graphic>
          </wp:inline>
        </w:drawing>
      </w:r>
    </w:p>
    <w:p>
      <w:pPr>
        <w:pStyle w:val="7"/>
        <w:keepNext w:val="0"/>
        <w:keepLines w:val="0"/>
        <w:pageBreakBefore w:val="0"/>
        <w:widowControl w:val="0"/>
        <w:numPr>
          <w:ilvl w:val="0"/>
          <w:numId w:val="1"/>
        </w:numPr>
        <w:kinsoku/>
        <w:wordWrap/>
        <w:overflowPunct/>
        <w:topLinePunct w:val="0"/>
        <w:autoSpaceDE/>
        <w:autoSpaceDN/>
        <w:bidi w:val="0"/>
        <w:adjustRightInd/>
        <w:snapToGrid/>
        <w:spacing w:line="460" w:lineRule="exact"/>
        <w:ind w:firstLineChars="0"/>
        <w:textAlignment w:val="auto"/>
        <w:outlineLvl w:val="9"/>
        <w:rPr>
          <w:sz w:val="24"/>
          <w:szCs w:val="24"/>
        </w:rPr>
      </w:pPr>
      <w:r>
        <w:rPr>
          <w:rFonts w:hint="eastAsia"/>
          <w:sz w:val="24"/>
          <w:szCs w:val="24"/>
        </w:rPr>
        <w:t>姓名</w:t>
      </w:r>
      <w:r>
        <w:rPr>
          <w:sz w:val="24"/>
          <w:szCs w:val="24"/>
        </w:rPr>
        <w:t>：请输入真实姓名，便</w:t>
      </w:r>
      <w:r>
        <w:rPr>
          <w:rFonts w:hint="eastAsia"/>
          <w:sz w:val="24"/>
          <w:szCs w:val="24"/>
        </w:rPr>
        <w:t>于</w:t>
      </w:r>
      <w:r>
        <w:rPr>
          <w:sz w:val="24"/>
          <w:szCs w:val="24"/>
        </w:rPr>
        <w:t>账号审核。</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460" w:lineRule="exact"/>
        <w:ind w:firstLineChars="0"/>
        <w:textAlignment w:val="auto"/>
        <w:outlineLvl w:val="9"/>
        <w:rPr>
          <w:sz w:val="24"/>
          <w:szCs w:val="24"/>
        </w:rPr>
      </w:pPr>
      <w:r>
        <w:rPr>
          <w:rFonts w:hint="eastAsia"/>
          <w:sz w:val="24"/>
          <w:szCs w:val="24"/>
        </w:rPr>
        <w:t>工号</w:t>
      </w:r>
      <w:r>
        <w:rPr>
          <w:sz w:val="24"/>
          <w:szCs w:val="24"/>
        </w:rPr>
        <w:t>：请输入您的真实教工号，便</w:t>
      </w:r>
      <w:r>
        <w:rPr>
          <w:rFonts w:hint="eastAsia"/>
          <w:sz w:val="24"/>
          <w:szCs w:val="24"/>
        </w:rPr>
        <w:t>于</w:t>
      </w:r>
      <w:r>
        <w:rPr>
          <w:sz w:val="24"/>
          <w:szCs w:val="24"/>
        </w:rPr>
        <w:t>账号审核。若无单位</w:t>
      </w:r>
      <w:r>
        <w:rPr>
          <w:rFonts w:hint="eastAsia"/>
          <w:sz w:val="24"/>
          <w:szCs w:val="24"/>
        </w:rPr>
        <w:t>工号，可不填。</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460" w:lineRule="exact"/>
        <w:ind w:firstLineChars="0"/>
        <w:textAlignment w:val="auto"/>
        <w:outlineLvl w:val="9"/>
        <w:rPr>
          <w:sz w:val="24"/>
          <w:szCs w:val="24"/>
        </w:rPr>
      </w:pPr>
      <w:r>
        <w:rPr>
          <w:sz w:val="24"/>
          <w:szCs w:val="24"/>
        </w:rPr>
        <w:t>所属高校</w:t>
      </w:r>
      <w:r>
        <w:rPr>
          <w:rFonts w:hint="eastAsia"/>
          <w:sz w:val="24"/>
          <w:szCs w:val="24"/>
        </w:rPr>
        <w:t>：</w:t>
      </w:r>
      <w:r>
        <w:rPr>
          <w:sz w:val="24"/>
          <w:szCs w:val="24"/>
        </w:rPr>
        <w:t>请在下拉框中选择您所在的高校</w:t>
      </w:r>
      <w:r>
        <w:rPr>
          <w:rFonts w:hint="eastAsia"/>
          <w:sz w:val="24"/>
          <w:szCs w:val="24"/>
        </w:rPr>
        <w:t>，</w:t>
      </w:r>
      <w:r>
        <w:rPr>
          <w:sz w:val="24"/>
          <w:szCs w:val="24"/>
        </w:rPr>
        <w:t>如果找不到所需高校信息</w:t>
      </w:r>
      <w:r>
        <w:rPr>
          <w:rFonts w:hint="eastAsia"/>
          <w:sz w:val="24"/>
          <w:szCs w:val="24"/>
        </w:rPr>
        <w:t>，</w:t>
      </w:r>
      <w:r>
        <w:rPr>
          <w:sz w:val="24"/>
          <w:szCs w:val="24"/>
        </w:rPr>
        <w:t>请和贵校学校国际处联系</w:t>
      </w:r>
      <w:r>
        <w:rPr>
          <w:rFonts w:hint="eastAsia"/>
          <w:sz w:val="24"/>
          <w:szCs w:val="24"/>
        </w:rPr>
        <w:t>。</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460" w:lineRule="exact"/>
        <w:ind w:firstLineChars="0"/>
        <w:textAlignment w:val="auto"/>
        <w:outlineLvl w:val="9"/>
        <w:rPr>
          <w:sz w:val="24"/>
          <w:szCs w:val="24"/>
        </w:rPr>
      </w:pPr>
      <w:r>
        <w:rPr>
          <w:sz w:val="24"/>
          <w:szCs w:val="24"/>
        </w:rPr>
        <w:t>所属院系</w:t>
      </w:r>
      <w:r>
        <w:rPr>
          <w:rFonts w:hint="eastAsia"/>
          <w:sz w:val="24"/>
          <w:szCs w:val="24"/>
        </w:rPr>
        <w:t>：</w:t>
      </w:r>
      <w:r>
        <w:rPr>
          <w:sz w:val="24"/>
          <w:szCs w:val="24"/>
        </w:rPr>
        <w:t>请在下拉框中选择您所属院系</w:t>
      </w:r>
      <w:r>
        <w:rPr>
          <w:rFonts w:hint="eastAsia"/>
          <w:sz w:val="24"/>
          <w:szCs w:val="24"/>
        </w:rPr>
        <w:t>，</w:t>
      </w:r>
      <w:r>
        <w:rPr>
          <w:sz w:val="24"/>
          <w:szCs w:val="24"/>
        </w:rPr>
        <w:t>如果找不到所需</w:t>
      </w:r>
      <w:r>
        <w:rPr>
          <w:rFonts w:hint="eastAsia"/>
          <w:sz w:val="24"/>
          <w:szCs w:val="24"/>
        </w:rPr>
        <w:t>院系</w:t>
      </w:r>
      <w:r>
        <w:rPr>
          <w:sz w:val="24"/>
          <w:szCs w:val="24"/>
        </w:rPr>
        <w:t>信息</w:t>
      </w:r>
      <w:r>
        <w:rPr>
          <w:rFonts w:hint="eastAsia"/>
          <w:sz w:val="24"/>
          <w:szCs w:val="24"/>
        </w:rPr>
        <w:t>，</w:t>
      </w:r>
      <w:r>
        <w:rPr>
          <w:sz w:val="24"/>
          <w:szCs w:val="24"/>
        </w:rPr>
        <w:t>请和贵校学校国际处联系</w:t>
      </w:r>
      <w:r>
        <w:rPr>
          <w:rFonts w:hint="eastAsia"/>
          <w:sz w:val="24"/>
          <w:szCs w:val="24"/>
        </w:rPr>
        <w:t>。</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460" w:lineRule="exact"/>
        <w:ind w:firstLineChars="0"/>
        <w:textAlignment w:val="auto"/>
        <w:outlineLvl w:val="9"/>
        <w:rPr>
          <w:sz w:val="24"/>
          <w:szCs w:val="24"/>
        </w:rPr>
      </w:pPr>
      <w:r>
        <w:rPr>
          <w:rFonts w:hint="eastAsia"/>
          <w:sz w:val="24"/>
          <w:szCs w:val="24"/>
        </w:rPr>
        <w:t>激活</w:t>
      </w:r>
      <w:r>
        <w:rPr>
          <w:sz w:val="24"/>
          <w:szCs w:val="24"/>
        </w:rPr>
        <w:t>邮箱</w:t>
      </w:r>
      <w:r>
        <w:rPr>
          <w:rFonts w:hint="eastAsia"/>
          <w:sz w:val="24"/>
          <w:szCs w:val="24"/>
        </w:rPr>
        <w:t>：</w:t>
      </w:r>
      <w:r>
        <w:rPr>
          <w:sz w:val="24"/>
          <w:szCs w:val="24"/>
        </w:rPr>
        <w:t>请输入您的</w:t>
      </w:r>
      <w:r>
        <w:rPr>
          <w:rFonts w:hint="eastAsia"/>
          <w:sz w:val="24"/>
          <w:szCs w:val="24"/>
        </w:rPr>
        <w:t>单位</w:t>
      </w:r>
      <w:r>
        <w:rPr>
          <w:sz w:val="24"/>
          <w:szCs w:val="24"/>
        </w:rPr>
        <w:t>邮箱账号</w:t>
      </w:r>
      <w:r>
        <w:rPr>
          <w:rFonts w:hint="eastAsia"/>
          <w:sz w:val="24"/>
          <w:szCs w:val="24"/>
        </w:rPr>
        <w:t>（</w:t>
      </w:r>
      <w:r>
        <w:rPr>
          <w:rFonts w:hint="eastAsia"/>
          <w:color w:val="2E75B6" w:themeColor="accent1" w:themeShade="BF"/>
          <w:sz w:val="24"/>
          <w:szCs w:val="24"/>
        </w:rPr>
        <w:t>无须填写后缀名</w:t>
      </w:r>
      <w:r>
        <w:rPr>
          <w:rFonts w:hint="eastAsia"/>
          <w:sz w:val="24"/>
          <w:szCs w:val="24"/>
        </w:rPr>
        <w:t>）。此处只能填入单位邮箱，以核验身份。每个邮箱只能注册一次。</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460" w:lineRule="exact"/>
        <w:ind w:firstLineChars="0"/>
        <w:textAlignment w:val="auto"/>
        <w:outlineLvl w:val="9"/>
        <w:rPr>
          <w:sz w:val="24"/>
          <w:szCs w:val="24"/>
        </w:rPr>
      </w:pPr>
      <w:r>
        <w:rPr>
          <w:sz w:val="24"/>
          <w:szCs w:val="24"/>
        </w:rPr>
        <w:t>验证码</w:t>
      </w:r>
      <w:r>
        <w:rPr>
          <w:rFonts w:hint="eastAsia"/>
          <w:sz w:val="24"/>
          <w:szCs w:val="24"/>
        </w:rPr>
        <w:t>：</w:t>
      </w:r>
      <w:r>
        <w:rPr>
          <w:sz w:val="24"/>
          <w:szCs w:val="24"/>
        </w:rPr>
        <w:t>请输入图片中的验证码</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点击“激活”按钮，系统将发送一封邮件至您的单位邮箱。邮件包含了激活该账户所需要的激活码。</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激活帐户后，即将跳转国际会议报批平台。您将以教职工用户身份进入本平台，可以提交国际会议申请。</w:t>
      </w:r>
    </w:p>
    <w:p>
      <w:pPr>
        <w:ind w:firstLine="0" w:firstLineChars="0"/>
        <w:rPr>
          <w:sz w:val="24"/>
          <w:szCs w:val="24"/>
        </w:rPr>
      </w:pPr>
      <w:r>
        <w:rPr>
          <w:sz w:val="24"/>
          <w:szCs w:val="24"/>
        </w:rPr>
        <w:drawing>
          <wp:inline distT="0" distB="0" distL="0" distR="0">
            <wp:extent cx="6228080" cy="1189990"/>
            <wp:effectExtent l="0" t="0" r="1270" b="1016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
                    <a:stretch>
                      <a:fillRect/>
                    </a:stretch>
                  </pic:blipFill>
                  <pic:spPr>
                    <a:xfrm>
                      <a:off x="0" y="0"/>
                      <a:ext cx="6228080" cy="118999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line="460" w:lineRule="exact"/>
        <w:textAlignment w:val="auto"/>
        <w:rPr>
          <w:sz w:val="24"/>
          <w:szCs w:val="24"/>
        </w:rPr>
      </w:pPr>
      <w:r>
        <w:rPr>
          <w:rFonts w:hint="eastAsia"/>
          <w:sz w:val="24"/>
          <w:szCs w:val="24"/>
        </w:rPr>
        <w:t>1.2</w:t>
      </w:r>
      <w:r>
        <w:rPr>
          <w:sz w:val="24"/>
          <w:szCs w:val="24"/>
        </w:rPr>
        <w:t xml:space="preserve"> </w:t>
      </w:r>
      <w:r>
        <w:rPr>
          <w:rFonts w:hint="eastAsia"/>
          <w:sz w:val="24"/>
          <w:szCs w:val="24"/>
        </w:rPr>
        <w:t>用户信息</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sz w:val="24"/>
          <w:szCs w:val="24"/>
        </w:rPr>
        <w:t>您可以点击右上角用户名或点击</w:t>
      </w:r>
      <w:r>
        <w:rPr>
          <w:rFonts w:hint="eastAsia"/>
          <w:sz w:val="24"/>
          <w:szCs w:val="24"/>
        </w:rPr>
        <w:t>“系统设置”，以</w:t>
      </w:r>
      <w:r>
        <w:rPr>
          <w:sz w:val="24"/>
          <w:szCs w:val="24"/>
        </w:rPr>
        <w:t>修改或查看个人信息</w:t>
      </w:r>
      <w:r>
        <w:rPr>
          <w:rFonts w:hint="eastAsia"/>
          <w:sz w:val="24"/>
          <w:szCs w:val="24"/>
        </w:rPr>
        <w:t>。</w:t>
      </w:r>
    </w:p>
    <w:p>
      <w:pPr>
        <w:ind w:firstLine="0" w:firstLineChars="0"/>
        <w:rPr>
          <w:sz w:val="24"/>
          <w:szCs w:val="24"/>
        </w:rPr>
      </w:pPr>
      <w:r>
        <w:rPr>
          <w:sz w:val="24"/>
          <w:szCs w:val="24"/>
        </w:rPr>
        <w:drawing>
          <wp:inline distT="0" distB="0" distL="0" distR="0">
            <wp:extent cx="6249035" cy="709930"/>
            <wp:effectExtent l="0" t="0" r="1841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6249035" cy="709930"/>
                    </a:xfrm>
                    <a:prstGeom prst="rect">
                      <a:avLst/>
                    </a:prstGeom>
                  </pic:spPr>
                </pic:pic>
              </a:graphicData>
            </a:graphic>
          </wp:inline>
        </w:drawing>
      </w:r>
    </w:p>
    <w:p>
      <w:pPr>
        <w:ind w:firstLine="0" w:firstLineChars="0"/>
        <w:rPr>
          <w:sz w:val="24"/>
          <w:szCs w:val="24"/>
        </w:rPr>
      </w:pPr>
      <w:r>
        <w:rPr>
          <w:sz w:val="24"/>
          <w:szCs w:val="24"/>
        </w:rPr>
        <w:drawing>
          <wp:inline distT="0" distB="0" distL="0" distR="0">
            <wp:extent cx="6251575" cy="2273300"/>
            <wp:effectExtent l="0" t="0" r="1587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6251575" cy="2273300"/>
                    </a:xfrm>
                    <a:prstGeom prst="rect">
                      <a:avLst/>
                    </a:prstGeom>
                  </pic:spPr>
                </pic:pic>
              </a:graphicData>
            </a:graphic>
          </wp:inline>
        </w:drawing>
      </w:r>
    </w:p>
    <w:p>
      <w:pPr>
        <w:pStyle w:val="7"/>
        <w:pageBreakBefore w:val="0"/>
        <w:widowControl w:val="0"/>
        <w:numPr>
          <w:ilvl w:val="0"/>
          <w:numId w:val="2"/>
        </w:numPr>
        <w:kinsoku/>
        <w:wordWrap/>
        <w:overflowPunct/>
        <w:topLinePunct w:val="0"/>
        <w:autoSpaceDE/>
        <w:autoSpaceDN/>
        <w:bidi w:val="0"/>
        <w:adjustRightInd/>
        <w:snapToGrid/>
        <w:spacing w:line="460" w:lineRule="exact"/>
        <w:ind w:firstLineChars="0"/>
        <w:textAlignment w:val="auto"/>
        <w:rPr>
          <w:sz w:val="24"/>
          <w:szCs w:val="24"/>
        </w:rPr>
      </w:pPr>
      <w:r>
        <w:rPr>
          <w:sz w:val="24"/>
          <w:szCs w:val="24"/>
        </w:rPr>
        <w:t>电话</w:t>
      </w:r>
      <w:r>
        <w:rPr>
          <w:rFonts w:hint="eastAsia"/>
          <w:sz w:val="24"/>
          <w:szCs w:val="24"/>
        </w:rPr>
        <w:t>：</w:t>
      </w:r>
      <w:r>
        <w:rPr>
          <w:sz w:val="24"/>
          <w:szCs w:val="24"/>
        </w:rPr>
        <w:t>请填写办公电话</w:t>
      </w:r>
      <w:r>
        <w:rPr>
          <w:rFonts w:hint="eastAsia"/>
          <w:sz w:val="24"/>
          <w:szCs w:val="24"/>
        </w:rPr>
        <w:t>。</w:t>
      </w:r>
    </w:p>
    <w:p>
      <w:pPr>
        <w:pStyle w:val="7"/>
        <w:pageBreakBefore w:val="0"/>
        <w:widowControl w:val="0"/>
        <w:numPr>
          <w:ilvl w:val="0"/>
          <w:numId w:val="2"/>
        </w:numPr>
        <w:kinsoku/>
        <w:wordWrap/>
        <w:overflowPunct/>
        <w:topLinePunct w:val="0"/>
        <w:autoSpaceDE/>
        <w:autoSpaceDN/>
        <w:bidi w:val="0"/>
        <w:adjustRightInd/>
        <w:snapToGrid/>
        <w:spacing w:line="460" w:lineRule="exact"/>
        <w:ind w:firstLineChars="0"/>
        <w:textAlignment w:val="auto"/>
        <w:rPr>
          <w:sz w:val="24"/>
          <w:szCs w:val="24"/>
        </w:rPr>
      </w:pPr>
      <w:r>
        <w:rPr>
          <w:sz w:val="24"/>
          <w:szCs w:val="24"/>
        </w:rPr>
        <w:t>职称</w:t>
      </w:r>
      <w:r>
        <w:rPr>
          <w:rFonts w:hint="eastAsia"/>
          <w:sz w:val="24"/>
          <w:szCs w:val="24"/>
        </w:rPr>
        <w:t>：</w:t>
      </w:r>
      <w:r>
        <w:rPr>
          <w:sz w:val="24"/>
          <w:szCs w:val="24"/>
        </w:rPr>
        <w:t>请填入职称</w:t>
      </w:r>
      <w:r>
        <w:rPr>
          <w:rFonts w:hint="eastAsia"/>
          <w:sz w:val="24"/>
          <w:szCs w:val="24"/>
        </w:rPr>
        <w:t>。</w:t>
      </w:r>
    </w:p>
    <w:p>
      <w:pPr>
        <w:pStyle w:val="7"/>
        <w:pageBreakBefore w:val="0"/>
        <w:widowControl w:val="0"/>
        <w:numPr>
          <w:ilvl w:val="0"/>
          <w:numId w:val="2"/>
        </w:numPr>
        <w:kinsoku/>
        <w:wordWrap/>
        <w:overflowPunct/>
        <w:topLinePunct w:val="0"/>
        <w:autoSpaceDE/>
        <w:autoSpaceDN/>
        <w:bidi w:val="0"/>
        <w:adjustRightInd/>
        <w:snapToGrid/>
        <w:spacing w:line="460" w:lineRule="exact"/>
        <w:ind w:firstLineChars="0"/>
        <w:textAlignment w:val="auto"/>
        <w:rPr>
          <w:sz w:val="24"/>
          <w:szCs w:val="24"/>
        </w:rPr>
      </w:pPr>
      <w:r>
        <w:rPr>
          <w:sz w:val="24"/>
          <w:szCs w:val="24"/>
        </w:rPr>
        <w:t>备注</w:t>
      </w:r>
      <w:r>
        <w:rPr>
          <w:rFonts w:hint="eastAsia"/>
          <w:sz w:val="24"/>
          <w:szCs w:val="24"/>
        </w:rPr>
        <w:t>：</w:t>
      </w:r>
      <w:r>
        <w:rPr>
          <w:sz w:val="24"/>
          <w:szCs w:val="24"/>
        </w:rPr>
        <w:t>请填入其他需要说明的信息</w:t>
      </w:r>
      <w:r>
        <w:rPr>
          <w:rFonts w:hint="eastAsia"/>
          <w:sz w:val="24"/>
          <w:szCs w:val="24"/>
        </w:rPr>
        <w:t>。</w:t>
      </w:r>
    </w:p>
    <w:p>
      <w:pPr>
        <w:pStyle w:val="7"/>
        <w:pageBreakBefore w:val="0"/>
        <w:widowControl w:val="0"/>
        <w:numPr>
          <w:ilvl w:val="0"/>
          <w:numId w:val="2"/>
        </w:numPr>
        <w:kinsoku/>
        <w:wordWrap/>
        <w:overflowPunct/>
        <w:topLinePunct w:val="0"/>
        <w:autoSpaceDE/>
        <w:autoSpaceDN/>
        <w:bidi w:val="0"/>
        <w:adjustRightInd/>
        <w:snapToGrid/>
        <w:spacing w:line="460" w:lineRule="exact"/>
        <w:ind w:firstLineChars="0"/>
        <w:textAlignment w:val="auto"/>
        <w:rPr>
          <w:sz w:val="24"/>
          <w:szCs w:val="24"/>
        </w:rPr>
      </w:pPr>
      <w:r>
        <w:rPr>
          <w:sz w:val="24"/>
          <w:szCs w:val="24"/>
        </w:rPr>
        <w:t>用户角色</w:t>
      </w:r>
      <w:r>
        <w:rPr>
          <w:rFonts w:hint="eastAsia"/>
          <w:sz w:val="24"/>
          <w:szCs w:val="24"/>
        </w:rPr>
        <w:t>：</w:t>
      </w:r>
      <w:r>
        <w:rPr>
          <w:sz w:val="24"/>
          <w:szCs w:val="24"/>
        </w:rPr>
        <w:t>教职工用户身份</w:t>
      </w:r>
      <w:r>
        <w:rPr>
          <w:rFonts w:hint="eastAsia"/>
          <w:sz w:val="24"/>
          <w:szCs w:val="24"/>
        </w:rPr>
        <w:t>，具备提交会议预报和会议申报的权限。</w:t>
      </w:r>
    </w:p>
    <w:p>
      <w:pPr>
        <w:pStyle w:val="7"/>
        <w:pageBreakBefore w:val="0"/>
        <w:widowControl w:val="0"/>
        <w:numPr>
          <w:ilvl w:val="0"/>
          <w:numId w:val="2"/>
        </w:numPr>
        <w:kinsoku/>
        <w:wordWrap/>
        <w:overflowPunct/>
        <w:topLinePunct w:val="0"/>
        <w:autoSpaceDE/>
        <w:autoSpaceDN/>
        <w:bidi w:val="0"/>
        <w:adjustRightInd/>
        <w:snapToGrid/>
        <w:spacing w:line="460" w:lineRule="exact"/>
        <w:ind w:firstLineChars="0"/>
        <w:textAlignment w:val="auto"/>
        <w:rPr>
          <w:sz w:val="24"/>
          <w:szCs w:val="24"/>
        </w:rPr>
      </w:pPr>
      <w:r>
        <w:rPr>
          <w:sz w:val="24"/>
          <w:szCs w:val="24"/>
        </w:rPr>
        <w:t>全部填写完成后请单击</w:t>
      </w:r>
      <w:r>
        <w:rPr>
          <w:rFonts w:hint="eastAsia"/>
          <w:sz w:val="24"/>
          <w:szCs w:val="24"/>
        </w:rPr>
        <w:t>“保存”按钮。</w:t>
      </w:r>
    </w:p>
    <w:p>
      <w:pPr>
        <w:pStyle w:val="3"/>
        <w:pageBreakBefore w:val="0"/>
        <w:widowControl w:val="0"/>
        <w:kinsoku/>
        <w:wordWrap/>
        <w:overflowPunct/>
        <w:topLinePunct w:val="0"/>
        <w:autoSpaceDE/>
        <w:autoSpaceDN/>
        <w:bidi w:val="0"/>
        <w:adjustRightInd/>
        <w:snapToGrid/>
        <w:spacing w:line="460" w:lineRule="exact"/>
        <w:textAlignment w:val="auto"/>
        <w:rPr>
          <w:b/>
          <w:bCs w:val="0"/>
          <w:sz w:val="24"/>
          <w:szCs w:val="24"/>
        </w:rPr>
      </w:pPr>
      <w:r>
        <w:rPr>
          <w:rFonts w:hint="eastAsia"/>
          <w:b/>
          <w:bCs w:val="0"/>
          <w:sz w:val="24"/>
          <w:szCs w:val="24"/>
        </w:rPr>
        <w:t>1.</w:t>
      </w:r>
      <w:r>
        <w:rPr>
          <w:b/>
          <w:bCs w:val="0"/>
          <w:sz w:val="24"/>
          <w:szCs w:val="24"/>
        </w:rPr>
        <w:t xml:space="preserve">3 </w:t>
      </w:r>
      <w:r>
        <w:rPr>
          <w:rFonts w:hint="eastAsia"/>
          <w:b/>
          <w:bCs w:val="0"/>
          <w:sz w:val="24"/>
          <w:szCs w:val="24"/>
        </w:rPr>
        <w:t>修改密码</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在主平台顶端点击用户名，可以修改登录密码。</w:t>
      </w:r>
    </w:p>
    <w:p>
      <w:pPr>
        <w:ind w:firstLine="0" w:firstLineChars="0"/>
        <w:rPr>
          <w:sz w:val="24"/>
          <w:szCs w:val="24"/>
        </w:rPr>
      </w:pPr>
      <w:r>
        <w:rPr>
          <w:sz w:val="24"/>
          <w:szCs w:val="24"/>
        </w:rPr>
        <w:drawing>
          <wp:inline distT="0" distB="0" distL="0" distR="0">
            <wp:extent cx="6209665" cy="2233295"/>
            <wp:effectExtent l="0" t="0" r="63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6209665" cy="2233295"/>
                    </a:xfrm>
                    <a:prstGeom prst="rect">
                      <a:avLst/>
                    </a:prstGeom>
                  </pic:spPr>
                </pic:pic>
              </a:graphicData>
            </a:graphic>
          </wp:inline>
        </w:drawing>
      </w:r>
    </w:p>
    <w:p>
      <w:pPr>
        <w:pStyle w:val="2"/>
        <w:pageBreakBefore w:val="0"/>
        <w:widowControl w:val="0"/>
        <w:kinsoku/>
        <w:wordWrap/>
        <w:overflowPunct/>
        <w:topLinePunct w:val="0"/>
        <w:autoSpaceDE/>
        <w:autoSpaceDN/>
        <w:bidi w:val="0"/>
        <w:adjustRightInd/>
        <w:snapToGrid/>
        <w:spacing w:line="460" w:lineRule="exact"/>
        <w:textAlignment w:val="auto"/>
        <w:rPr>
          <w:b/>
          <w:bCs w:val="0"/>
          <w:sz w:val="24"/>
          <w:szCs w:val="24"/>
        </w:rPr>
      </w:pPr>
      <w:r>
        <w:rPr>
          <w:rFonts w:hint="eastAsia"/>
          <w:b/>
          <w:bCs w:val="0"/>
          <w:sz w:val="24"/>
          <w:szCs w:val="24"/>
        </w:rPr>
        <w:t>2 国际会议预报</w:t>
      </w:r>
    </w:p>
    <w:p>
      <w:pPr>
        <w:pStyle w:val="3"/>
        <w:pageBreakBefore w:val="0"/>
        <w:widowControl w:val="0"/>
        <w:kinsoku/>
        <w:wordWrap/>
        <w:overflowPunct/>
        <w:topLinePunct w:val="0"/>
        <w:autoSpaceDE/>
        <w:autoSpaceDN/>
        <w:bidi w:val="0"/>
        <w:adjustRightInd/>
        <w:snapToGrid/>
        <w:spacing w:line="460" w:lineRule="exact"/>
        <w:textAlignment w:val="auto"/>
        <w:rPr>
          <w:b/>
          <w:bCs w:val="0"/>
          <w:sz w:val="24"/>
          <w:szCs w:val="24"/>
        </w:rPr>
      </w:pPr>
      <w:r>
        <w:rPr>
          <w:rFonts w:hint="eastAsia"/>
          <w:b/>
          <w:bCs w:val="0"/>
          <w:sz w:val="24"/>
          <w:szCs w:val="24"/>
        </w:rPr>
        <w:t>2.1 预报流程说明</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每年9月，各单位通过平台上报下一年度会议计划（包括一般会以和重大会议）；每年9月至10月单位管理员做第一步筛选；每年11月上级主管部门收集汇总各单位下一年度国际会议计划最终筛选并备案。</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根据规定，原则上没有进行提前预报的国际会议将不予补报；拟申报的国际会议须提前一年规划并按照指定时间一次性提前一年预报并正式上报至上级主管部门。</w:t>
      </w:r>
      <w:r>
        <w:rPr>
          <w:sz w:val="24"/>
          <w:szCs w:val="24"/>
        </w:rPr>
        <w:t xml:space="preserve"> </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外宾人数30人以下的小型自然科学技术类国际会议（不涉及敏感问题）可不预报会议计划，但必须至少在会前</w:t>
      </w:r>
      <w:r>
        <w:rPr>
          <w:sz w:val="24"/>
          <w:szCs w:val="24"/>
        </w:rPr>
        <w:t>3</w:t>
      </w:r>
      <w:r>
        <w:rPr>
          <w:rFonts w:hint="eastAsia"/>
          <w:sz w:val="24"/>
          <w:szCs w:val="24"/>
        </w:rPr>
        <w:t>个月在平台中填写会议申报表，并由学校国际处在会前3个月网上提交请示批文。</w:t>
      </w:r>
    </w:p>
    <w:p>
      <w:pPr>
        <w:pageBreakBefore w:val="0"/>
        <w:widowControl w:val="0"/>
        <w:kinsoku/>
        <w:wordWrap/>
        <w:overflowPunct/>
        <w:topLinePunct w:val="0"/>
        <w:autoSpaceDE/>
        <w:autoSpaceDN/>
        <w:bidi w:val="0"/>
        <w:adjustRightInd/>
        <w:snapToGrid/>
        <w:spacing w:line="460" w:lineRule="exact"/>
        <w:ind w:firstLine="643"/>
        <w:textAlignment w:val="auto"/>
        <w:rPr>
          <w:sz w:val="24"/>
          <w:szCs w:val="24"/>
        </w:rPr>
      </w:pPr>
      <w:r>
        <w:rPr>
          <w:rFonts w:hint="eastAsia"/>
          <w:b/>
          <w:sz w:val="24"/>
          <w:szCs w:val="24"/>
          <w:highlight w:val="cyan"/>
        </w:rPr>
        <w:t>会议类别说明如下</w:t>
      </w:r>
      <w:r>
        <w:rPr>
          <w:rFonts w:hint="eastAsia"/>
          <w:sz w:val="24"/>
          <w:szCs w:val="24"/>
          <w:highlight w:val="cyan"/>
        </w:rPr>
        <w:t>：</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1. 小型自然科学技术类国际会议：不涉及敏感政治问题，外宾人数30人以下的自然科学技术类国际会议。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2. 一般性国际会议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（1）外宾人数在100人以下或会议总人数在400人以下的社科类国际会议；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（2）外宾人数在300人以下或会议总人数在800人以下的自然科学领域的专业或学术性国际会议。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3. 重大国际会议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（1）联合国下属机构和各专门机构的大会与特别会议；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（2）联合国系统以外的政府间和非政府间重要国际组织的大会与特别会议；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（3）事关我核心利益、涉及重大敏感问题以及重要国际问题的国际会议；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（4）外宾人数在100人以上或会议总人数在400人以上的社科类国际会议，以及外宾人数在300人以上或会议总人数在800人以上的自然科学技术专业领域的专业或学术性国际会议；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（5）外国政府正部长及其以上官员或前国家元首、政府首脑出席的高级别国际会议；</w:t>
      </w:r>
    </w:p>
    <w:p>
      <w:pPr>
        <w:keepNext w:val="0"/>
        <w:keepLines w:val="0"/>
        <w:pageBreakBefore w:val="0"/>
        <w:widowControl w:val="0"/>
        <w:kinsoku/>
        <w:wordWrap/>
        <w:overflowPunct/>
        <w:topLinePunct w:val="0"/>
        <w:autoSpaceDE/>
        <w:autoSpaceDN/>
        <w:bidi w:val="0"/>
        <w:adjustRightInd/>
        <w:snapToGrid/>
        <w:spacing w:line="460" w:lineRule="exact"/>
        <w:ind w:firstLine="410" w:firstLineChars="171"/>
        <w:textAlignment w:val="auto"/>
        <w:outlineLvl w:val="9"/>
        <w:rPr>
          <w:sz w:val="24"/>
          <w:szCs w:val="24"/>
        </w:rPr>
      </w:pPr>
      <w:r>
        <w:rPr>
          <w:rFonts w:hint="eastAsia"/>
          <w:sz w:val="24"/>
          <w:szCs w:val="24"/>
        </w:rPr>
        <w:t>（6）邀请党和国家领导人出席的国际会议。</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b/>
          <w:bCs/>
          <w:sz w:val="24"/>
          <w:szCs w:val="24"/>
        </w:rPr>
      </w:pPr>
      <w:r>
        <w:rPr>
          <w:b/>
          <w:bCs/>
          <w:sz w:val="24"/>
          <w:szCs w:val="24"/>
        </w:rPr>
        <w:t>国际会议预报流程如下图所示</w:t>
      </w:r>
      <w:r>
        <w:rPr>
          <w:rFonts w:hint="eastAsia"/>
          <w:b/>
          <w:bCs/>
          <w:sz w:val="24"/>
          <w:szCs w:val="24"/>
        </w:rPr>
        <w:t>：</w:t>
      </w:r>
    </w:p>
    <w:p>
      <w:pPr>
        <w:ind w:firstLine="0" w:firstLineChars="0"/>
        <w:jc w:val="center"/>
        <w:rPr>
          <w:sz w:val="24"/>
          <w:szCs w:val="24"/>
        </w:rPr>
      </w:pPr>
      <w:r>
        <w:rPr>
          <w:sz w:val="24"/>
          <w:szCs w:val="24"/>
        </w:rPr>
        <w:object>
          <v:shape id="_x0000_i1025" o:spt="75" type="#_x0000_t75" style="height:211.4pt;width:211.4pt;" o:ole="t" filled="f" o:preferrelative="t" stroked="f" coordsize="21600,21600">
            <v:path/>
            <v:fill on="f" focussize="0,0"/>
            <v:stroke on="f" joinstyle="miter"/>
            <v:imagedata r:id="rId15" o:title=""/>
            <o:lock v:ext="edit" aspectratio="t"/>
            <w10:wrap type="none"/>
            <w10:anchorlock/>
          </v:shape>
          <o:OLEObject Type="Embed" ProgID="Visio.Drawing.11" ShapeID="_x0000_i1025" DrawAspect="Content" ObjectID="_1468075725" r:id="rId14">
            <o:LockedField>false</o:LockedField>
          </o:OLEObject>
        </w:object>
      </w:r>
    </w:p>
    <w:p>
      <w:pPr>
        <w:pStyle w:val="3"/>
        <w:pageBreakBefore w:val="0"/>
        <w:widowControl w:val="0"/>
        <w:kinsoku/>
        <w:wordWrap/>
        <w:overflowPunct/>
        <w:topLinePunct w:val="0"/>
        <w:autoSpaceDE/>
        <w:autoSpaceDN/>
        <w:bidi w:val="0"/>
        <w:adjustRightInd/>
        <w:snapToGrid/>
        <w:spacing w:line="460" w:lineRule="exact"/>
        <w:textAlignment w:val="auto"/>
        <w:rPr>
          <w:b/>
          <w:bCs w:val="0"/>
          <w:sz w:val="24"/>
          <w:szCs w:val="24"/>
        </w:rPr>
      </w:pPr>
      <w:r>
        <w:rPr>
          <w:rFonts w:hint="eastAsia"/>
          <w:b/>
          <w:bCs w:val="0"/>
          <w:sz w:val="24"/>
          <w:szCs w:val="24"/>
        </w:rPr>
        <w:t>2.2 添加操作步骤</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点击“新增”字段，进入填写申请信息页面，按照提示填写，完成后点击“提交”按钮即可。</w:t>
      </w:r>
    </w:p>
    <w:p>
      <w:pPr>
        <w:ind w:firstLine="0" w:firstLineChars="0"/>
        <w:jc w:val="center"/>
        <w:rPr>
          <w:sz w:val="24"/>
          <w:szCs w:val="24"/>
        </w:rPr>
      </w:pPr>
      <w:r>
        <w:rPr>
          <w:sz w:val="24"/>
          <w:szCs w:val="24"/>
        </w:rPr>
        <w:drawing>
          <wp:inline distT="0" distB="0" distL="0" distR="0">
            <wp:extent cx="6077585" cy="860425"/>
            <wp:effectExtent l="0" t="0" r="1841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6077585" cy="860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国际会议预报添加填写说明：</w:t>
      </w:r>
    </w:p>
    <w:p>
      <w:pPr>
        <w:pStyle w:val="7"/>
        <w:keepNext w:val="0"/>
        <w:keepLines w:val="0"/>
        <w:pageBreakBefore w:val="0"/>
        <w:widowControl w:val="0"/>
        <w:numPr>
          <w:ilvl w:val="0"/>
          <w:numId w:val="3"/>
        </w:numPr>
        <w:kinsoku/>
        <w:wordWrap/>
        <w:overflowPunct/>
        <w:topLinePunct w:val="0"/>
        <w:autoSpaceDE/>
        <w:autoSpaceDN/>
        <w:bidi w:val="0"/>
        <w:adjustRightInd/>
        <w:snapToGrid/>
        <w:spacing w:line="460" w:lineRule="exact"/>
        <w:ind w:firstLineChars="0"/>
        <w:textAlignment w:val="auto"/>
        <w:outlineLvl w:val="9"/>
        <w:rPr>
          <w:b/>
          <w:color w:val="5B9BD5" w:themeColor="accent1"/>
          <w:sz w:val="24"/>
          <w:szCs w:val="24"/>
          <w14:textFill>
            <w14:solidFill>
              <w14:schemeClr w14:val="accent1"/>
            </w14:solidFill>
          </w14:textFill>
        </w:rPr>
      </w:pPr>
      <w:r>
        <w:rPr>
          <w:rFonts w:hint="eastAsia"/>
          <w:b/>
          <w:color w:val="5B9BD5" w:themeColor="accent1"/>
          <w:sz w:val="24"/>
          <w:szCs w:val="24"/>
          <w14:textFill>
            <w14:solidFill>
              <w14:schemeClr w14:val="accent1"/>
            </w14:solidFill>
          </w14:textFill>
        </w:rPr>
        <w:t>申请人信息</w:t>
      </w:r>
    </w:p>
    <w:p>
      <w:pPr>
        <w:ind w:firstLine="0" w:firstLineChars="0"/>
        <w:rPr>
          <w:b/>
          <w:color w:val="5B9BD5" w:themeColor="accent1"/>
          <w:sz w:val="24"/>
          <w:szCs w:val="24"/>
          <w14:textFill>
            <w14:solidFill>
              <w14:schemeClr w14:val="accent1"/>
            </w14:solidFill>
          </w14:textFill>
        </w:rPr>
      </w:pPr>
      <w:r>
        <w:rPr>
          <w:sz w:val="24"/>
          <w:szCs w:val="24"/>
        </w:rPr>
        <w:drawing>
          <wp:inline distT="0" distB="0" distL="0" distR="0">
            <wp:extent cx="6123940" cy="2073275"/>
            <wp:effectExtent l="0" t="0" r="10160"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7"/>
                    <a:stretch>
                      <a:fillRect/>
                    </a:stretch>
                  </pic:blipFill>
                  <pic:spPr>
                    <a:xfrm>
                      <a:off x="0" y="0"/>
                      <a:ext cx="6123940" cy="2073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请如实填写姓名、教工号、职称等信息。“姓名”默认为用户名，“申报单位”请填写学校名称，“所在院系”请填写院系全称，“手机”请填写11位手机号码，“电子邮件”可填写常使用的联系邮箱（不局限于单位邮箱）。</w:t>
      </w:r>
    </w:p>
    <w:p>
      <w:pPr>
        <w:pStyle w:val="7"/>
        <w:keepNext w:val="0"/>
        <w:keepLines w:val="0"/>
        <w:pageBreakBefore w:val="0"/>
        <w:widowControl w:val="0"/>
        <w:numPr>
          <w:ilvl w:val="0"/>
          <w:numId w:val="3"/>
        </w:numPr>
        <w:kinsoku/>
        <w:wordWrap/>
        <w:overflowPunct/>
        <w:topLinePunct w:val="0"/>
        <w:autoSpaceDE/>
        <w:autoSpaceDN/>
        <w:bidi w:val="0"/>
        <w:adjustRightInd/>
        <w:snapToGrid/>
        <w:spacing w:line="460" w:lineRule="exact"/>
        <w:ind w:firstLineChars="0"/>
        <w:textAlignment w:val="auto"/>
        <w:outlineLvl w:val="9"/>
        <w:rPr>
          <w:b/>
          <w:color w:val="5B9BD5" w:themeColor="accent1"/>
          <w:sz w:val="24"/>
          <w:szCs w:val="24"/>
          <w14:textFill>
            <w14:solidFill>
              <w14:schemeClr w14:val="accent1"/>
            </w14:solidFill>
          </w14:textFill>
        </w:rPr>
      </w:pPr>
      <w:r>
        <w:rPr>
          <w:rFonts w:hint="eastAsia"/>
          <w:b/>
          <w:color w:val="5B9BD5" w:themeColor="accent1"/>
          <w:sz w:val="24"/>
          <w:szCs w:val="24"/>
          <w14:textFill>
            <w14:solidFill>
              <w14:schemeClr w14:val="accent1"/>
            </w14:solidFill>
          </w14:textFill>
        </w:rPr>
        <w:t>会议基本信息</w:t>
      </w:r>
    </w:p>
    <w:p>
      <w:pPr>
        <w:ind w:firstLine="0" w:firstLineChars="0"/>
        <w:rPr>
          <w:b/>
          <w:color w:val="5B9BD5" w:themeColor="accent1"/>
          <w:sz w:val="24"/>
          <w:szCs w:val="24"/>
          <w14:textFill>
            <w14:solidFill>
              <w14:schemeClr w14:val="accent1"/>
            </w14:solidFill>
          </w14:textFill>
        </w:rPr>
      </w:pPr>
      <w:r>
        <w:rPr>
          <w:sz w:val="24"/>
          <w:szCs w:val="24"/>
        </w:rPr>
        <w:drawing>
          <wp:inline distT="0" distB="0" distL="0" distR="0">
            <wp:extent cx="6096635" cy="2421255"/>
            <wp:effectExtent l="0" t="0" r="1841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6096635" cy="2421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w:t>
      </w:r>
      <w:r>
        <w:rPr>
          <w:sz w:val="24"/>
          <w:szCs w:val="24"/>
        </w:rPr>
        <w:t>会议名称</w:t>
      </w:r>
      <w:r>
        <w:rPr>
          <w:rFonts w:hint="eastAsia"/>
          <w:sz w:val="24"/>
          <w:szCs w:val="24"/>
        </w:rPr>
        <w:t>”</w:t>
      </w:r>
      <w:r>
        <w:rPr>
          <w:sz w:val="24"/>
          <w:szCs w:val="24"/>
        </w:rPr>
        <w:t>请如实填写中英文名称</w:t>
      </w:r>
      <w:r>
        <w:rPr>
          <w:rFonts w:hint="eastAsia"/>
          <w:sz w:val="24"/>
          <w:szCs w:val="24"/>
        </w:rPr>
        <w:t>，注意名称不能使用“第一届”、“首届”、“高峰论坛”、“国际论坛”、“全球大会”等称谓。由于“双边会议”是一个较为官方的说法，为避免引起误会，也请尽量不要在会议名称中使用。</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w:t>
      </w:r>
      <w:r>
        <w:rPr>
          <w:sz w:val="24"/>
          <w:szCs w:val="24"/>
        </w:rPr>
        <w:t>开会时间</w:t>
      </w:r>
      <w:r>
        <w:rPr>
          <w:rFonts w:hint="eastAsia"/>
          <w:sz w:val="24"/>
          <w:szCs w:val="24"/>
        </w:rPr>
        <w:t>”</w:t>
      </w:r>
      <w:r>
        <w:rPr>
          <w:sz w:val="24"/>
          <w:szCs w:val="24"/>
        </w:rPr>
        <w:t>须选择下一年开会的大致日期</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“拟对外承诺日期”是指：1对学校自主举办的国际会议类，是拟向外发出会议1号通告的日期；2对申办、承办等国际会议类，是拟向外方单位正式申请的日期。</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rFonts w:hint="eastAsia" w:ascii="inherit" w:hAnsi="inherit"/>
          <w:color w:val="111111"/>
          <w:sz w:val="24"/>
          <w:szCs w:val="24"/>
        </w:rPr>
      </w:pPr>
      <w:r>
        <w:rPr>
          <w:rFonts w:hint="eastAsia"/>
          <w:sz w:val="24"/>
          <w:szCs w:val="24"/>
        </w:rPr>
        <w:t>“是否本地”是指是否</w:t>
      </w:r>
      <w:r>
        <w:rPr>
          <w:rFonts w:ascii="inherit" w:hAnsi="inherit"/>
          <w:color w:val="111111"/>
          <w:sz w:val="24"/>
          <w:szCs w:val="24"/>
        </w:rPr>
        <w:t>在申报单位所在</w:t>
      </w:r>
      <w:r>
        <w:rPr>
          <w:rFonts w:hint="eastAsia" w:ascii="inherit" w:hAnsi="inherit"/>
          <w:color w:val="111111"/>
          <w:sz w:val="24"/>
          <w:szCs w:val="24"/>
        </w:rPr>
        <w:t>城市</w:t>
      </w:r>
      <w:r>
        <w:rPr>
          <w:rFonts w:ascii="inherit" w:hAnsi="inherit"/>
          <w:color w:val="111111"/>
          <w:sz w:val="24"/>
          <w:szCs w:val="24"/>
        </w:rPr>
        <w:t>举办</w:t>
      </w:r>
      <w:r>
        <w:rPr>
          <w:rFonts w:hint="eastAsia" w:ascii="inherit" w:hAnsi="inherit"/>
          <w:color w:val="111111"/>
          <w:sz w:val="24"/>
          <w:szCs w:val="24"/>
        </w:rPr>
        <w:t>，</w:t>
      </w:r>
      <w:r>
        <w:rPr>
          <w:rFonts w:ascii="inherit" w:hAnsi="inherit"/>
          <w:color w:val="111111"/>
          <w:sz w:val="24"/>
          <w:szCs w:val="24"/>
        </w:rPr>
        <w:t>请勾选后填入具体地址</w:t>
      </w:r>
      <w:r>
        <w:rPr>
          <w:rFonts w:hint="eastAsia" w:ascii="inherit" w:hAnsi="inherit"/>
          <w:color w:val="111111"/>
          <w:sz w:val="24"/>
          <w:szCs w:val="24"/>
        </w:rPr>
        <w:t>。原则上不得异地办会。</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rFonts w:hint="eastAsia" w:ascii="inherit" w:hAnsi="inherit"/>
          <w:color w:val="111111"/>
          <w:sz w:val="24"/>
          <w:szCs w:val="24"/>
        </w:rPr>
      </w:pPr>
      <w:r>
        <w:rPr>
          <w:rFonts w:hint="eastAsia" w:ascii="inherit" w:hAnsi="inherit"/>
          <w:color w:val="111111"/>
          <w:sz w:val="24"/>
          <w:szCs w:val="24"/>
        </w:rPr>
        <w:t>“会议类型”请选择自然科学或社会科学。自然科学包括数学、物理学、化学、生物学、天文学等基础科学和医学、农学、气象学、材料学等应用科学。社会科学包括哲学类、经济学类、法学类、教育学类、文学类、 艺术类 、历史学类、管理学类、政治学类 、马克思主义理论类、新闻传播学类、社会学类、中国语言文学类、外国语言文学类等多个学科的所有专业。</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rFonts w:hint="eastAsia" w:ascii="inherit" w:hAnsi="inherit"/>
          <w:color w:val="111111"/>
          <w:sz w:val="24"/>
          <w:szCs w:val="24"/>
        </w:rPr>
      </w:pPr>
      <w:r>
        <w:rPr>
          <w:rFonts w:hint="eastAsia" w:ascii="inherit" w:hAnsi="inherit"/>
          <w:color w:val="111111"/>
          <w:sz w:val="24"/>
          <w:szCs w:val="24"/>
        </w:rPr>
        <w:t>“会议规模”请按照参会人数及情况选择小型国际会议、一般国际会议和重大国际会议其中之一，可参见2.1小节的会议类别说明。</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rFonts w:hint="eastAsia" w:ascii="inherit" w:hAnsi="inherit"/>
          <w:color w:val="111111"/>
          <w:sz w:val="24"/>
          <w:szCs w:val="24"/>
        </w:rPr>
      </w:pPr>
      <w:r>
        <w:rPr>
          <w:rFonts w:hint="eastAsia" w:ascii="inherit" w:hAnsi="inherit"/>
          <w:color w:val="111111"/>
          <w:sz w:val="24"/>
          <w:szCs w:val="24"/>
        </w:rPr>
        <w:t>“中方人数”和“外方人数”须填写预估的参会代表人数。</w:t>
      </w:r>
    </w:p>
    <w:p>
      <w:pPr>
        <w:pStyle w:val="7"/>
        <w:keepNext w:val="0"/>
        <w:keepLines w:val="0"/>
        <w:pageBreakBefore w:val="0"/>
        <w:widowControl w:val="0"/>
        <w:numPr>
          <w:ilvl w:val="0"/>
          <w:numId w:val="3"/>
        </w:numPr>
        <w:kinsoku/>
        <w:wordWrap/>
        <w:overflowPunct/>
        <w:topLinePunct w:val="0"/>
        <w:autoSpaceDE/>
        <w:autoSpaceDN/>
        <w:bidi w:val="0"/>
        <w:adjustRightInd/>
        <w:snapToGrid/>
        <w:spacing w:line="460" w:lineRule="exact"/>
        <w:ind w:firstLineChars="0"/>
        <w:textAlignment w:val="auto"/>
        <w:outlineLvl w:val="9"/>
        <w:rPr>
          <w:b/>
          <w:color w:val="5B9BD5" w:themeColor="accent1"/>
          <w:sz w:val="24"/>
          <w:szCs w:val="24"/>
          <w14:textFill>
            <w14:solidFill>
              <w14:schemeClr w14:val="accent1"/>
            </w14:solidFill>
          </w14:textFill>
        </w:rPr>
      </w:pPr>
      <w:r>
        <w:rPr>
          <w:rFonts w:hint="eastAsia"/>
          <w:b/>
          <w:color w:val="5B9BD5" w:themeColor="accent1"/>
          <w:sz w:val="24"/>
          <w:szCs w:val="24"/>
          <w14:textFill>
            <w14:solidFill>
              <w14:schemeClr w14:val="accent1"/>
            </w14:solidFill>
          </w14:textFill>
        </w:rPr>
        <w:t>会议举办方式</w:t>
      </w:r>
    </w:p>
    <w:p>
      <w:pPr>
        <w:rPr>
          <w:rFonts w:hint="eastAsia" w:ascii="inherit" w:hAnsi="inherit"/>
          <w:color w:val="111111"/>
          <w:sz w:val="24"/>
          <w:szCs w:val="24"/>
        </w:rPr>
      </w:pPr>
      <w:r>
        <w:rPr>
          <w:sz w:val="24"/>
          <w:szCs w:val="24"/>
        </w:rPr>
        <w:drawing>
          <wp:inline distT="0" distB="0" distL="0" distR="0">
            <wp:extent cx="6160135" cy="2533015"/>
            <wp:effectExtent l="0" t="0" r="1206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6160135" cy="253301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460" w:lineRule="exact"/>
        <w:ind w:firstLine="560"/>
        <w:textAlignment w:val="auto"/>
        <w:rPr>
          <w:rFonts w:hint="eastAsia" w:ascii="inherit" w:hAnsi="inherit"/>
          <w:color w:val="111111"/>
          <w:sz w:val="24"/>
          <w:szCs w:val="24"/>
        </w:rPr>
      </w:pPr>
      <w:r>
        <w:rPr>
          <w:rFonts w:hint="eastAsia" w:ascii="inherit" w:hAnsi="inherit"/>
          <w:color w:val="111111"/>
          <w:sz w:val="24"/>
          <w:szCs w:val="24"/>
        </w:rPr>
        <w:t>“会议举办方式”请据实选择，并分别填写主办单位、协办单位、承办单位、合办单位的中英文全称。主办单位：指会议的发起单位；承办单位：指会议的具体实施单位；协办单位：指会议实施过程中提供协助或赞助的单位。</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ascii="inherit" w:hAnsi="inherit"/>
          <w:color w:val="111111"/>
          <w:sz w:val="24"/>
          <w:szCs w:val="24"/>
        </w:rPr>
        <w:t>“经费来源”请填写经费来源。</w:t>
      </w:r>
    </w:p>
    <w:p>
      <w:pPr>
        <w:pStyle w:val="7"/>
        <w:pageBreakBefore w:val="0"/>
        <w:widowControl w:val="0"/>
        <w:numPr>
          <w:ilvl w:val="0"/>
          <w:numId w:val="3"/>
        </w:numPr>
        <w:kinsoku/>
        <w:wordWrap/>
        <w:overflowPunct/>
        <w:topLinePunct w:val="0"/>
        <w:autoSpaceDE/>
        <w:autoSpaceDN/>
        <w:bidi w:val="0"/>
        <w:adjustRightInd/>
        <w:snapToGrid/>
        <w:spacing w:line="460" w:lineRule="exact"/>
        <w:ind w:firstLineChars="0"/>
        <w:textAlignment w:val="auto"/>
        <w:rPr>
          <w:sz w:val="24"/>
          <w:szCs w:val="24"/>
        </w:rPr>
      </w:pPr>
      <w:r>
        <w:rPr>
          <w:rFonts w:hint="eastAsia"/>
          <w:sz w:val="24"/>
          <w:szCs w:val="24"/>
        </w:rPr>
        <w:t>备注</w:t>
      </w:r>
    </w:p>
    <w:p>
      <w:pPr>
        <w:pStyle w:val="7"/>
        <w:pageBreakBefore w:val="0"/>
        <w:widowControl w:val="0"/>
        <w:kinsoku/>
        <w:wordWrap/>
        <w:overflowPunct/>
        <w:topLinePunct w:val="0"/>
        <w:autoSpaceDE/>
        <w:autoSpaceDN/>
        <w:bidi w:val="0"/>
        <w:adjustRightInd/>
        <w:snapToGrid/>
        <w:spacing w:line="460" w:lineRule="exact"/>
        <w:ind w:left="920" w:firstLine="0" w:firstLineChars="0"/>
        <w:textAlignment w:val="auto"/>
        <w:rPr>
          <w:sz w:val="24"/>
          <w:szCs w:val="24"/>
        </w:rPr>
      </w:pPr>
      <w:r>
        <w:rPr>
          <w:sz w:val="24"/>
          <w:szCs w:val="24"/>
        </w:rPr>
        <w:t>请填写其他需要说明的事项</w:t>
      </w:r>
      <w:r>
        <w:rPr>
          <w:rFonts w:hint="eastAsia"/>
          <w:sz w:val="24"/>
          <w:szCs w:val="24"/>
        </w:rPr>
        <w:t>。</w:t>
      </w:r>
    </w:p>
    <w:p>
      <w:pPr>
        <w:pStyle w:val="7"/>
        <w:pageBreakBefore w:val="0"/>
        <w:widowControl w:val="0"/>
        <w:numPr>
          <w:ilvl w:val="0"/>
          <w:numId w:val="3"/>
        </w:numPr>
        <w:kinsoku/>
        <w:wordWrap/>
        <w:overflowPunct/>
        <w:topLinePunct w:val="0"/>
        <w:autoSpaceDE/>
        <w:autoSpaceDN/>
        <w:bidi w:val="0"/>
        <w:adjustRightInd/>
        <w:snapToGrid/>
        <w:spacing w:line="460" w:lineRule="exact"/>
        <w:ind w:firstLineChars="0"/>
        <w:textAlignment w:val="auto"/>
        <w:rPr>
          <w:sz w:val="24"/>
          <w:szCs w:val="24"/>
        </w:rPr>
      </w:pPr>
      <w:r>
        <w:rPr>
          <w:sz w:val="24"/>
          <w:szCs w:val="24"/>
        </w:rPr>
        <w:t>提交</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点击“提交”按钮提交申请，即完成一场国际会议预报的申请事宜。</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sz w:val="24"/>
          <w:szCs w:val="24"/>
        </w:rPr>
        <w:t>您可以重复以上步骤</w:t>
      </w:r>
      <w:r>
        <w:rPr>
          <w:rFonts w:hint="eastAsia"/>
          <w:sz w:val="24"/>
          <w:szCs w:val="24"/>
        </w:rPr>
        <w:t>，</w:t>
      </w:r>
      <w:r>
        <w:rPr>
          <w:sz w:val="24"/>
          <w:szCs w:val="24"/>
        </w:rPr>
        <w:t>添加多场会议预报</w:t>
      </w:r>
      <w:r>
        <w:rPr>
          <w:rFonts w:hint="eastAsia"/>
          <w:sz w:val="24"/>
          <w:szCs w:val="24"/>
        </w:rPr>
        <w:t>。</w:t>
      </w:r>
    </w:p>
    <w:p>
      <w:pPr>
        <w:keepNext w:val="0"/>
        <w:keepLines w:val="0"/>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outlineLvl w:val="9"/>
        <w:rPr>
          <w:rFonts w:hint="eastAsia" w:ascii="华文楷体" w:hAnsi="华文楷体" w:eastAsia="华文楷体" w:cs="华文楷体"/>
          <w:b/>
          <w:bCs/>
          <w:kern w:val="2"/>
          <w:sz w:val="24"/>
          <w:szCs w:val="24"/>
          <w:lang w:val="en-US" w:eastAsia="zh-CN" w:bidi="ar-SA"/>
        </w:rPr>
      </w:pPr>
      <w:r>
        <w:rPr>
          <w:rFonts w:hint="eastAsia" w:ascii="华文楷体" w:hAnsi="华文楷体" w:eastAsia="华文楷体" w:cs="华文楷体"/>
          <w:b/>
          <w:bCs/>
          <w:kern w:val="2"/>
          <w:sz w:val="24"/>
          <w:szCs w:val="24"/>
          <w:lang w:val="en-US" w:eastAsia="zh-CN" w:bidi="ar-SA"/>
        </w:rPr>
        <w:t>2.3 国际会议预报列表</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添加预报信息后，即可在下方列表查询您已经申请的国际会议预报。</w:t>
      </w:r>
    </w:p>
    <w:p>
      <w:pPr>
        <w:ind w:firstLine="0" w:firstLineChars="0"/>
        <w:rPr>
          <w:sz w:val="24"/>
          <w:szCs w:val="24"/>
        </w:rPr>
      </w:pPr>
      <w:r>
        <w:rPr>
          <w:sz w:val="24"/>
          <w:szCs w:val="24"/>
        </w:rPr>
        <w:drawing>
          <wp:inline distT="0" distB="0" distL="0" distR="0">
            <wp:extent cx="6256655" cy="1398905"/>
            <wp:effectExtent l="0" t="0" r="10795"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6256655" cy="139890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可根据会议规模、会议报批状态或输入关键词查找您所提交的会议预报。</w:t>
      </w:r>
    </w:p>
    <w:p>
      <w:pPr>
        <w:pStyle w:val="4"/>
        <w:pageBreakBefore w:val="0"/>
        <w:widowControl w:val="0"/>
        <w:kinsoku/>
        <w:wordWrap/>
        <w:overflowPunct/>
        <w:topLinePunct w:val="0"/>
        <w:autoSpaceDE/>
        <w:autoSpaceDN/>
        <w:bidi w:val="0"/>
        <w:adjustRightInd/>
        <w:snapToGrid/>
        <w:spacing w:line="460" w:lineRule="exact"/>
        <w:textAlignment w:val="auto"/>
        <w:rPr>
          <w:b/>
          <w:bCs w:val="0"/>
          <w:sz w:val="24"/>
          <w:szCs w:val="24"/>
        </w:rPr>
      </w:pPr>
      <w:r>
        <w:rPr>
          <w:rFonts w:hint="eastAsia"/>
          <w:b/>
          <w:bCs w:val="0"/>
          <w:sz w:val="24"/>
          <w:szCs w:val="24"/>
        </w:rPr>
        <w:t>2.3.1预报状态</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当教职工提交预报申请后，此时预报状态显示为“个人申请”。当院系管理员审核通过后，该条记录状态变为“单位初审通过”。当学校国际处管理员审核通过后，状态为“单位终审通过”。当上级主管部门审核员审核通过后，状态为“预报审核通过”，该会议已纳入下一年度计划。若会议预报填写不符合要求，则会被管理员驳回，此时教职工根据要求修改信息后，再次提交即可。</w:t>
      </w:r>
    </w:p>
    <w:p>
      <w:pPr>
        <w:ind w:firstLine="0" w:firstLineChars="0"/>
        <w:rPr>
          <w:sz w:val="24"/>
          <w:szCs w:val="24"/>
        </w:rPr>
      </w:pPr>
      <w:r>
        <w:rPr>
          <w:sz w:val="24"/>
          <w:szCs w:val="24"/>
        </w:rPr>
        <w:drawing>
          <wp:inline distT="0" distB="0" distL="0" distR="0">
            <wp:extent cx="961390" cy="837565"/>
            <wp:effectExtent l="0" t="0" r="1016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961905" cy="838095"/>
                    </a:xfrm>
                    <a:prstGeom prst="rect">
                      <a:avLst/>
                    </a:prstGeom>
                  </pic:spPr>
                </pic:pic>
              </a:graphicData>
            </a:graphic>
          </wp:inline>
        </w:drawing>
      </w:r>
      <w:r>
        <w:rPr>
          <w:sz w:val="24"/>
          <w:szCs w:val="24"/>
        </w:rPr>
        <w:t xml:space="preserve"> </w:t>
      </w:r>
      <w:r>
        <w:rPr>
          <w:sz w:val="24"/>
          <w:szCs w:val="24"/>
        </w:rPr>
        <w:drawing>
          <wp:inline distT="0" distB="0" distL="0" distR="0">
            <wp:extent cx="970915" cy="83756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971429" cy="838095"/>
                    </a:xfrm>
                    <a:prstGeom prst="rect">
                      <a:avLst/>
                    </a:prstGeom>
                  </pic:spPr>
                </pic:pic>
              </a:graphicData>
            </a:graphic>
          </wp:inline>
        </w:drawing>
      </w:r>
      <w:r>
        <w:rPr>
          <w:sz w:val="24"/>
          <w:szCs w:val="24"/>
        </w:rPr>
        <w:t xml:space="preserve"> </w:t>
      </w:r>
      <w:r>
        <w:rPr>
          <w:sz w:val="24"/>
          <w:szCs w:val="24"/>
        </w:rPr>
        <w:drawing>
          <wp:inline distT="0" distB="0" distL="0" distR="0">
            <wp:extent cx="980440" cy="818515"/>
            <wp:effectExtent l="0" t="0" r="1016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980952" cy="819048"/>
                    </a:xfrm>
                    <a:prstGeom prst="rect">
                      <a:avLst/>
                    </a:prstGeom>
                  </pic:spPr>
                </pic:pic>
              </a:graphicData>
            </a:graphic>
          </wp:inline>
        </w:drawing>
      </w:r>
      <w:r>
        <w:rPr>
          <w:sz w:val="24"/>
          <w:szCs w:val="24"/>
        </w:rPr>
        <w:t xml:space="preserve"> </w:t>
      </w:r>
      <w:r>
        <w:rPr>
          <w:sz w:val="24"/>
          <w:szCs w:val="24"/>
        </w:rPr>
        <w:drawing>
          <wp:inline distT="0" distB="0" distL="0" distR="0">
            <wp:extent cx="961390" cy="808990"/>
            <wp:effectExtent l="0" t="0" r="10160"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tretch>
                      <a:fillRect/>
                    </a:stretch>
                  </pic:blipFill>
                  <pic:spPr>
                    <a:xfrm>
                      <a:off x="0" y="0"/>
                      <a:ext cx="961905" cy="809524"/>
                    </a:xfrm>
                    <a:prstGeom prst="rect">
                      <a:avLst/>
                    </a:prstGeom>
                  </pic:spPr>
                </pic:pic>
              </a:graphicData>
            </a:graphic>
          </wp:inline>
        </w:drawing>
      </w:r>
      <w:r>
        <w:rPr>
          <w:sz w:val="24"/>
          <w:szCs w:val="24"/>
        </w:rPr>
        <w:t xml:space="preserve">  </w:t>
      </w:r>
      <w:r>
        <w:rPr>
          <w:sz w:val="24"/>
          <w:szCs w:val="24"/>
        </w:rPr>
        <w:drawing>
          <wp:inline distT="0" distB="0" distL="0" distR="0">
            <wp:extent cx="932815" cy="799465"/>
            <wp:effectExtent l="0" t="0"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933333" cy="800000"/>
                    </a:xfrm>
                    <a:prstGeom prst="rect">
                      <a:avLst/>
                    </a:prstGeom>
                  </pic:spPr>
                </pic:pic>
              </a:graphicData>
            </a:graphic>
          </wp:inline>
        </w:drawing>
      </w:r>
    </w:p>
    <w:p>
      <w:pPr>
        <w:pStyle w:val="4"/>
        <w:pageBreakBefore w:val="0"/>
        <w:widowControl w:val="0"/>
        <w:kinsoku/>
        <w:wordWrap/>
        <w:overflowPunct/>
        <w:topLinePunct w:val="0"/>
        <w:autoSpaceDE/>
        <w:autoSpaceDN/>
        <w:bidi w:val="0"/>
        <w:adjustRightInd/>
        <w:snapToGrid/>
        <w:spacing w:line="460" w:lineRule="exact"/>
        <w:textAlignment w:val="auto"/>
        <w:rPr>
          <w:b/>
          <w:bCs w:val="0"/>
          <w:sz w:val="24"/>
          <w:szCs w:val="24"/>
        </w:rPr>
      </w:pPr>
      <w:r>
        <w:rPr>
          <w:rFonts w:hint="eastAsia"/>
          <w:b/>
          <w:bCs w:val="0"/>
          <w:sz w:val="24"/>
          <w:szCs w:val="24"/>
        </w:rPr>
        <w:t>2.3.2预报操作</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在已提交的预报信息列表中，可在【操作】栏对该条记录进行操作。</w:t>
      </w:r>
    </w:p>
    <w:p>
      <w:pPr>
        <w:pStyle w:val="7"/>
        <w:pageBreakBefore w:val="0"/>
        <w:widowControl w:val="0"/>
        <w:numPr>
          <w:ilvl w:val="0"/>
          <w:numId w:val="4"/>
        </w:numPr>
        <w:kinsoku/>
        <w:wordWrap/>
        <w:overflowPunct/>
        <w:topLinePunct w:val="0"/>
        <w:autoSpaceDE/>
        <w:autoSpaceDN/>
        <w:bidi w:val="0"/>
        <w:adjustRightInd/>
        <w:snapToGrid/>
        <w:spacing w:line="460" w:lineRule="exact"/>
        <w:ind w:firstLineChars="0"/>
        <w:textAlignment w:val="auto"/>
        <w:rPr>
          <w:sz w:val="24"/>
          <w:szCs w:val="24"/>
        </w:rPr>
      </w:pPr>
      <w:r>
        <w:rPr>
          <w:rFonts w:hint="eastAsia"/>
          <w:sz w:val="24"/>
          <w:szCs w:val="24"/>
        </w:rPr>
        <w:t>修改</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当该条预报为“个人申请”或者“审核驳回”状态时，填写者可以修改此前填报的信息，再次点击提交，会回到“个人申请”状态，等待审核即可。</w:t>
      </w:r>
    </w:p>
    <w:p>
      <w:pPr>
        <w:pStyle w:val="7"/>
        <w:pageBreakBefore w:val="0"/>
        <w:widowControl w:val="0"/>
        <w:numPr>
          <w:ilvl w:val="0"/>
          <w:numId w:val="4"/>
        </w:numPr>
        <w:kinsoku/>
        <w:wordWrap/>
        <w:overflowPunct/>
        <w:topLinePunct w:val="0"/>
        <w:autoSpaceDE/>
        <w:autoSpaceDN/>
        <w:bidi w:val="0"/>
        <w:adjustRightInd/>
        <w:snapToGrid/>
        <w:spacing w:line="460" w:lineRule="exact"/>
        <w:ind w:firstLineChars="0"/>
        <w:textAlignment w:val="auto"/>
        <w:rPr>
          <w:sz w:val="24"/>
          <w:szCs w:val="24"/>
        </w:rPr>
      </w:pPr>
      <w:r>
        <w:rPr>
          <w:rFonts w:hint="eastAsia"/>
          <w:sz w:val="24"/>
          <w:szCs w:val="24"/>
        </w:rPr>
        <w:t>删除</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当预报为“个人申请”或者“审核驳回”状态时，可以删除此条记录。</w:t>
      </w:r>
    </w:p>
    <w:p>
      <w:pPr>
        <w:pStyle w:val="7"/>
        <w:pageBreakBefore w:val="0"/>
        <w:widowControl w:val="0"/>
        <w:numPr>
          <w:ilvl w:val="0"/>
          <w:numId w:val="4"/>
        </w:numPr>
        <w:kinsoku/>
        <w:wordWrap/>
        <w:overflowPunct/>
        <w:topLinePunct w:val="0"/>
        <w:autoSpaceDE/>
        <w:autoSpaceDN/>
        <w:bidi w:val="0"/>
        <w:adjustRightInd/>
        <w:snapToGrid/>
        <w:spacing w:line="460" w:lineRule="exact"/>
        <w:ind w:firstLineChars="0"/>
        <w:textAlignment w:val="auto"/>
        <w:rPr>
          <w:sz w:val="24"/>
          <w:szCs w:val="24"/>
        </w:rPr>
      </w:pPr>
      <w:r>
        <w:rPr>
          <w:rFonts w:hint="eastAsia"/>
          <w:sz w:val="24"/>
          <w:szCs w:val="24"/>
        </w:rPr>
        <w:t>申报</w:t>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只有当该条预报为“预报审核通过”状态时，才可以从此处点击“申报”，开始正式申报操作。</w:t>
      </w:r>
    </w:p>
    <w:p>
      <w:pPr>
        <w:pStyle w:val="7"/>
        <w:pageBreakBefore w:val="0"/>
        <w:widowControl w:val="0"/>
        <w:numPr>
          <w:ilvl w:val="0"/>
          <w:numId w:val="4"/>
        </w:numPr>
        <w:kinsoku/>
        <w:wordWrap/>
        <w:overflowPunct/>
        <w:topLinePunct w:val="0"/>
        <w:autoSpaceDE/>
        <w:autoSpaceDN/>
        <w:bidi w:val="0"/>
        <w:adjustRightInd/>
        <w:snapToGrid/>
        <w:spacing w:line="460" w:lineRule="exact"/>
        <w:ind w:left="561" w:firstLine="0" w:firstLineChars="0"/>
        <w:textAlignment w:val="auto"/>
        <w:rPr>
          <w:sz w:val="24"/>
          <w:szCs w:val="24"/>
        </w:rPr>
      </w:pPr>
      <w:r>
        <w:rPr>
          <w:rFonts w:hint="eastAsia"/>
          <w:sz w:val="24"/>
          <w:szCs w:val="24"/>
        </w:rPr>
        <w:t>文件管理</w:t>
      </w:r>
    </w:p>
    <w:p>
      <w:pPr>
        <w:ind w:firstLine="0" w:firstLineChars="0"/>
        <w:rPr>
          <w:sz w:val="24"/>
          <w:szCs w:val="24"/>
        </w:rPr>
      </w:pPr>
      <w:r>
        <w:rPr>
          <w:sz w:val="24"/>
          <w:szCs w:val="24"/>
        </w:rPr>
        <w:drawing>
          <wp:inline distT="0" distB="0" distL="0" distR="0">
            <wp:extent cx="6182360" cy="725170"/>
            <wp:effectExtent l="0" t="0" r="8890" b="177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6182360" cy="725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当点击“文件管理”时，进入下图界面。【预报申请表】以供下载，包括所有在网页填写的内容，可根据学院需要自行选择是否下载。【学院预报表】为选择性上传。</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有些学校不设院系管理员，则由教职工用户填写预报后，先下载【预报申请表】，去学院盖章，再将扫描件上传。有些学校在每个学院都设置了院系管理员，则盖章后的扫描件由院系管理员上传（每个学校情况不同，需要按照自己学校的实际情况操作）。</w:t>
      </w:r>
    </w:p>
    <w:p>
      <w:pPr>
        <w:ind w:firstLine="0" w:firstLineChars="0"/>
        <w:rPr>
          <w:sz w:val="24"/>
          <w:szCs w:val="24"/>
        </w:rPr>
      </w:pPr>
      <w:r>
        <w:rPr>
          <w:sz w:val="24"/>
          <w:szCs w:val="24"/>
        </w:rPr>
        <w:drawing>
          <wp:inline distT="0" distB="0" distL="0" distR="0">
            <wp:extent cx="6196965" cy="886460"/>
            <wp:effectExtent l="0" t="0" r="13335"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7"/>
                    <a:stretch>
                      <a:fillRect/>
                    </a:stretch>
                  </pic:blipFill>
                  <pic:spPr>
                    <a:xfrm>
                      <a:off x="0" y="0"/>
                      <a:ext cx="6196965" cy="886460"/>
                    </a:xfrm>
                    <a:prstGeom prst="rect">
                      <a:avLst/>
                    </a:prstGeom>
                  </pic:spPr>
                </pic:pic>
              </a:graphicData>
            </a:graphic>
          </wp:inline>
        </w:drawing>
      </w:r>
    </w:p>
    <w:p>
      <w:pPr>
        <w:keepNext w:val="0"/>
        <w:keepLines w:val="0"/>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outlineLvl w:val="9"/>
        <w:rPr>
          <w:rFonts w:hint="eastAsia" w:ascii="华文楷体" w:hAnsi="华文楷体" w:eastAsia="华文楷体" w:cs="华文楷体"/>
          <w:b/>
          <w:bCs/>
          <w:kern w:val="2"/>
          <w:sz w:val="28"/>
          <w:szCs w:val="28"/>
          <w:lang w:val="en-US" w:eastAsia="zh-CN" w:bidi="ar-SA"/>
        </w:rPr>
      </w:pPr>
      <w:r>
        <w:rPr>
          <w:rFonts w:hint="eastAsia" w:ascii="华文楷体" w:hAnsi="华文楷体" w:eastAsia="华文楷体" w:cs="华文楷体"/>
          <w:b/>
          <w:bCs/>
          <w:kern w:val="2"/>
          <w:sz w:val="28"/>
          <w:szCs w:val="28"/>
          <w:lang w:val="en-US" w:eastAsia="zh-CN" w:bidi="ar-SA"/>
        </w:rPr>
        <w:t>3 国际会议申报</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国际会议申报流程如下图：</w:t>
      </w:r>
    </w:p>
    <w:p>
      <w:pPr>
        <w:ind w:firstLine="0" w:firstLineChars="0"/>
        <w:jc w:val="center"/>
        <w:rPr>
          <w:sz w:val="24"/>
          <w:szCs w:val="24"/>
        </w:rPr>
      </w:pPr>
      <w:r>
        <w:rPr>
          <w:sz w:val="24"/>
          <w:szCs w:val="24"/>
        </w:rPr>
        <w:object>
          <v:shape id="_x0000_i1026" o:spt="75" type="#_x0000_t75" style="height:228.1pt;width:149.2pt;" o:ole="t" filled="f" o:preferrelative="t" stroked="f" coordsize="21600,21600">
            <v:path/>
            <v:fill on="f" focussize="0,0"/>
            <v:stroke on="f" joinstyle="miter"/>
            <v:imagedata r:id="rId29" o:title=""/>
            <o:lock v:ext="edit" aspectratio="t"/>
            <w10:wrap type="none"/>
            <w10:anchorlock/>
          </v:shape>
          <o:OLEObject Type="Embed" ProgID="Visio.Drawing.11" ShapeID="_x0000_i1026" DrawAspect="Content" ObjectID="_1468075726" r:id="rId28">
            <o:LockedField>false</o:LockedField>
          </o:OLEObject>
        </w:object>
      </w:r>
    </w:p>
    <w:p>
      <w:pPr>
        <w:keepNext w:val="0"/>
        <w:keepLines w:val="0"/>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outlineLvl w:val="9"/>
        <w:rPr>
          <w:rFonts w:hint="eastAsia" w:ascii="华文楷体" w:hAnsi="华文楷体" w:eastAsia="华文楷体" w:cs="华文楷体"/>
          <w:b/>
          <w:bCs/>
          <w:kern w:val="2"/>
          <w:sz w:val="28"/>
          <w:szCs w:val="28"/>
          <w:lang w:val="en-US" w:eastAsia="zh-CN" w:bidi="ar-SA"/>
        </w:rPr>
      </w:pPr>
      <w:r>
        <w:rPr>
          <w:rFonts w:hint="eastAsia" w:ascii="华文楷体" w:hAnsi="华文楷体" w:eastAsia="华文楷体" w:cs="华文楷体"/>
          <w:b/>
          <w:bCs/>
          <w:kern w:val="2"/>
          <w:sz w:val="28"/>
          <w:szCs w:val="28"/>
          <w:lang w:val="en-US" w:eastAsia="zh-CN" w:bidi="ar-SA"/>
        </w:rPr>
        <w:t>3.1 新增国际会议申报</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通常情况下，新增国际会议申报，从预报列表入口进入，即当预报状态为“预报审核通过”时，可在操作中点击“申报”。</w:t>
      </w:r>
    </w:p>
    <w:p>
      <w:pPr>
        <w:ind w:firstLine="0" w:firstLineChars="0"/>
        <w:rPr>
          <w:sz w:val="24"/>
          <w:szCs w:val="24"/>
        </w:rPr>
      </w:pPr>
      <w:r>
        <w:rPr>
          <w:sz w:val="24"/>
          <w:szCs w:val="24"/>
        </w:rPr>
        <w:drawing>
          <wp:inline distT="0" distB="0" distL="0" distR="0">
            <wp:extent cx="6161405" cy="466090"/>
            <wp:effectExtent l="0" t="0" r="10795"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stretch>
                      <a:fillRect/>
                    </a:stretch>
                  </pic:blipFill>
                  <pic:spPr>
                    <a:xfrm>
                      <a:off x="0" y="0"/>
                      <a:ext cx="6161405" cy="466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外宾人数30人以下的小型自然科学技术类国际会议（不涉及敏感问题）可不预报会议计划，但必须至少在会前3</w:t>
      </w:r>
      <w:r>
        <w:rPr>
          <w:rFonts w:hint="eastAsia"/>
          <w:sz w:val="24"/>
          <w:szCs w:val="24"/>
        </w:rPr>
        <w:t>个月在平台中填写会议申报表，并由学校国际处在会前3个月网上提交请示批文。</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点击“国际会议申报”页面的“新增”按钮，即可新建一条小型自然科学技术类国际会议申报记录。</w:t>
      </w:r>
    </w:p>
    <w:p>
      <w:pPr>
        <w:ind w:firstLine="0" w:firstLineChars="0"/>
        <w:jc w:val="both"/>
        <w:rPr>
          <w:sz w:val="24"/>
          <w:szCs w:val="24"/>
        </w:rPr>
      </w:pPr>
      <w:r>
        <w:rPr>
          <w:sz w:val="24"/>
          <w:szCs w:val="24"/>
        </w:rPr>
        <w:drawing>
          <wp:inline distT="0" distB="0" distL="0" distR="0">
            <wp:extent cx="6167755" cy="2732405"/>
            <wp:effectExtent l="0" t="0" r="4445" b="107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1"/>
                    <a:stretch>
                      <a:fillRect/>
                    </a:stretch>
                  </pic:blipFill>
                  <pic:spPr>
                    <a:xfrm>
                      <a:off x="0" y="0"/>
                      <a:ext cx="6167755" cy="2732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请仔细阅读《国际会议申报须知》，勾选左下角方框，点击“开始办理”按钮，进入填写申报表页面。</w:t>
      </w:r>
    </w:p>
    <w:p>
      <w:pPr>
        <w:rPr>
          <w:sz w:val="24"/>
          <w:szCs w:val="24"/>
        </w:rPr>
      </w:pPr>
      <w:r>
        <w:rPr>
          <w:sz w:val="24"/>
          <w:szCs w:val="24"/>
        </w:rPr>
        <w:drawing>
          <wp:inline distT="0" distB="0" distL="0" distR="0">
            <wp:extent cx="6043295" cy="796925"/>
            <wp:effectExtent l="0" t="0" r="1460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6043295" cy="796925"/>
                    </a:xfrm>
                    <a:prstGeom prst="rect">
                      <a:avLst/>
                    </a:prstGeom>
                  </pic:spPr>
                </pic:pic>
              </a:graphicData>
            </a:graphic>
          </wp:inline>
        </w:drawing>
      </w:r>
    </w:p>
    <w:p>
      <w:pPr>
        <w:pStyle w:val="4"/>
        <w:rPr>
          <w:b/>
          <w:bCs w:val="0"/>
          <w:sz w:val="24"/>
          <w:szCs w:val="24"/>
        </w:rPr>
      </w:pPr>
      <w:r>
        <w:rPr>
          <w:rFonts w:hint="eastAsia"/>
          <w:b/>
          <w:bCs w:val="0"/>
          <w:sz w:val="24"/>
          <w:szCs w:val="24"/>
        </w:rPr>
        <w:t>3.1.</w:t>
      </w:r>
      <w:r>
        <w:rPr>
          <w:b/>
          <w:bCs w:val="0"/>
          <w:sz w:val="24"/>
          <w:szCs w:val="24"/>
        </w:rPr>
        <w:t>1</w:t>
      </w:r>
      <w:r>
        <w:rPr>
          <w:rFonts w:hint="eastAsia"/>
          <w:b/>
          <w:bCs w:val="0"/>
          <w:sz w:val="24"/>
          <w:szCs w:val="24"/>
        </w:rPr>
        <w:t>申请人信息</w:t>
      </w:r>
    </w:p>
    <w:p>
      <w:pPr>
        <w:ind w:firstLine="0" w:firstLineChars="0"/>
        <w:rPr>
          <w:sz w:val="24"/>
          <w:szCs w:val="24"/>
        </w:rPr>
      </w:pPr>
      <w:r>
        <w:rPr>
          <w:sz w:val="24"/>
          <w:szCs w:val="24"/>
        </w:rPr>
        <w:drawing>
          <wp:inline distT="0" distB="0" distL="0" distR="0">
            <wp:extent cx="6057900" cy="24536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stretch>
                      <a:fillRect/>
                    </a:stretch>
                  </pic:blipFill>
                  <pic:spPr>
                    <a:xfrm>
                      <a:off x="0" y="0"/>
                      <a:ext cx="6057900" cy="245364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460" w:lineRule="exact"/>
        <w:ind w:firstLine="560"/>
        <w:textAlignment w:val="auto"/>
        <w:rPr>
          <w:sz w:val="24"/>
          <w:szCs w:val="24"/>
        </w:rPr>
      </w:pPr>
      <w:r>
        <w:rPr>
          <w:rFonts w:hint="eastAsia"/>
          <w:sz w:val="24"/>
          <w:szCs w:val="24"/>
        </w:rPr>
        <w:t>系统</w:t>
      </w:r>
      <w:r>
        <w:rPr>
          <w:sz w:val="24"/>
          <w:szCs w:val="24"/>
        </w:rPr>
        <w:t>会自动填入该账户的身份信息</w:t>
      </w:r>
      <w:r>
        <w:rPr>
          <w:rFonts w:hint="eastAsia"/>
          <w:sz w:val="24"/>
          <w:szCs w:val="24"/>
        </w:rPr>
        <w:t>，加</w:t>
      </w:r>
      <w:r>
        <w:rPr>
          <w:rFonts w:hint="eastAsia"/>
          <w:color w:val="FF0000"/>
          <w:sz w:val="24"/>
          <w:szCs w:val="24"/>
        </w:rPr>
        <w:t>*</w:t>
      </w:r>
      <w:r>
        <w:rPr>
          <w:rFonts w:hint="eastAsia"/>
          <w:sz w:val="24"/>
          <w:szCs w:val="24"/>
        </w:rPr>
        <w:t>字段为必填项。“手机”和“电子邮件”字段会自动关联个人信息中的手机号码和邮箱，也可更改为其他手机和邮箱。</w:t>
      </w:r>
    </w:p>
    <w:p>
      <w:pPr>
        <w:pStyle w:val="4"/>
        <w:pageBreakBefore w:val="0"/>
        <w:widowControl w:val="0"/>
        <w:kinsoku/>
        <w:wordWrap/>
        <w:overflowPunct/>
        <w:topLinePunct w:val="0"/>
        <w:autoSpaceDE/>
        <w:autoSpaceDN/>
        <w:bidi w:val="0"/>
        <w:adjustRightInd/>
        <w:snapToGrid/>
        <w:spacing w:line="460" w:lineRule="exact"/>
        <w:textAlignment w:val="auto"/>
        <w:rPr>
          <w:b/>
          <w:bCs w:val="0"/>
          <w:sz w:val="24"/>
          <w:szCs w:val="24"/>
        </w:rPr>
      </w:pPr>
      <w:r>
        <w:rPr>
          <w:rFonts w:hint="eastAsia"/>
          <w:b/>
          <w:bCs w:val="0"/>
          <w:sz w:val="24"/>
          <w:szCs w:val="24"/>
        </w:rPr>
        <w:t>3.1.</w:t>
      </w:r>
      <w:r>
        <w:rPr>
          <w:b/>
          <w:bCs w:val="0"/>
          <w:sz w:val="24"/>
          <w:szCs w:val="24"/>
        </w:rPr>
        <w:t>2</w:t>
      </w:r>
      <w:r>
        <w:rPr>
          <w:rFonts w:hint="eastAsia"/>
          <w:b/>
          <w:bCs w:val="0"/>
          <w:sz w:val="24"/>
          <w:szCs w:val="24"/>
        </w:rPr>
        <w:t>会议基本信息</w:t>
      </w:r>
    </w:p>
    <w:p>
      <w:pPr>
        <w:ind w:firstLine="0" w:firstLineChars="0"/>
        <w:rPr>
          <w:sz w:val="24"/>
          <w:szCs w:val="24"/>
        </w:rPr>
      </w:pPr>
      <w:r>
        <w:rPr>
          <w:sz w:val="24"/>
          <w:szCs w:val="24"/>
        </w:rPr>
        <w:drawing>
          <wp:inline distT="0" distB="0" distL="0" distR="0">
            <wp:extent cx="6218555" cy="3796665"/>
            <wp:effectExtent l="0" t="0" r="1079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6218555" cy="3796665"/>
                    </a:xfrm>
                    <a:prstGeom prst="rect">
                      <a:avLst/>
                    </a:prstGeom>
                  </pic:spPr>
                </pic:pic>
              </a:graphicData>
            </a:graphic>
          </wp:inline>
        </w:drawing>
      </w:r>
    </w:p>
    <w:p>
      <w:pPr>
        <w:pStyle w:val="7"/>
        <w:keepNext w:val="0"/>
        <w:keepLines w:val="0"/>
        <w:pageBreakBefore w:val="0"/>
        <w:widowControl w:val="0"/>
        <w:numPr>
          <w:ilvl w:val="0"/>
          <w:numId w:val="5"/>
        </w:numPr>
        <w:kinsoku/>
        <w:wordWrap/>
        <w:overflowPunct/>
        <w:topLinePunct w:val="0"/>
        <w:autoSpaceDE/>
        <w:autoSpaceDN/>
        <w:bidi w:val="0"/>
        <w:adjustRightInd/>
        <w:snapToGrid/>
        <w:spacing w:line="460" w:lineRule="exact"/>
        <w:ind w:firstLineChars="0"/>
        <w:textAlignment w:val="auto"/>
        <w:outlineLvl w:val="9"/>
        <w:rPr>
          <w:sz w:val="24"/>
          <w:szCs w:val="24"/>
        </w:rPr>
      </w:pPr>
      <w:r>
        <w:rPr>
          <w:rFonts w:hint="eastAsia"/>
          <w:sz w:val="24"/>
          <w:szCs w:val="24"/>
        </w:rPr>
        <w:t>会议名称（中文）：自动导入此前填写的会议中文名。（50字以内）。</w:t>
      </w:r>
    </w:p>
    <w:p>
      <w:pPr>
        <w:pStyle w:val="7"/>
        <w:keepNext w:val="0"/>
        <w:keepLines w:val="0"/>
        <w:pageBreakBefore w:val="0"/>
        <w:widowControl w:val="0"/>
        <w:numPr>
          <w:ilvl w:val="0"/>
          <w:numId w:val="5"/>
        </w:numPr>
        <w:kinsoku/>
        <w:wordWrap/>
        <w:overflowPunct/>
        <w:topLinePunct w:val="0"/>
        <w:autoSpaceDE/>
        <w:autoSpaceDN/>
        <w:bidi w:val="0"/>
        <w:adjustRightInd/>
        <w:snapToGrid/>
        <w:spacing w:line="460" w:lineRule="exact"/>
        <w:ind w:firstLineChars="0"/>
        <w:textAlignment w:val="auto"/>
        <w:outlineLvl w:val="9"/>
        <w:rPr>
          <w:sz w:val="24"/>
          <w:szCs w:val="24"/>
        </w:rPr>
      </w:pPr>
      <w:r>
        <w:rPr>
          <w:sz w:val="24"/>
          <w:szCs w:val="24"/>
        </w:rPr>
        <w:t>会议名称</w:t>
      </w:r>
      <w:r>
        <w:rPr>
          <w:rFonts w:hint="eastAsia"/>
          <w:sz w:val="24"/>
          <w:szCs w:val="24"/>
        </w:rPr>
        <w:t>（英文）：自动导入此前填写的会议英文名。（100字符以内）。</w:t>
      </w:r>
    </w:p>
    <w:p>
      <w:pPr>
        <w:pStyle w:val="7"/>
        <w:keepNext w:val="0"/>
        <w:keepLines w:val="0"/>
        <w:pageBreakBefore w:val="0"/>
        <w:widowControl w:val="0"/>
        <w:numPr>
          <w:ilvl w:val="0"/>
          <w:numId w:val="5"/>
        </w:numPr>
        <w:kinsoku/>
        <w:wordWrap/>
        <w:overflowPunct/>
        <w:topLinePunct w:val="0"/>
        <w:autoSpaceDE/>
        <w:autoSpaceDN/>
        <w:bidi w:val="0"/>
        <w:adjustRightInd/>
        <w:snapToGrid/>
        <w:spacing w:line="460" w:lineRule="exact"/>
        <w:ind w:firstLineChars="0"/>
        <w:textAlignment w:val="auto"/>
        <w:outlineLvl w:val="9"/>
        <w:rPr>
          <w:sz w:val="24"/>
          <w:szCs w:val="24"/>
        </w:rPr>
      </w:pPr>
      <w:r>
        <w:rPr>
          <w:sz w:val="24"/>
          <w:szCs w:val="24"/>
        </w:rPr>
        <w:t>开会日期</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sz w:val="24"/>
          <w:szCs w:val="24"/>
        </w:rPr>
        <w:t>须至少提前3个月申报</w:t>
      </w:r>
      <w:r>
        <w:rPr>
          <w:rFonts w:hint="eastAsia"/>
          <w:sz w:val="24"/>
          <w:szCs w:val="24"/>
        </w:rPr>
        <w:t>，</w:t>
      </w:r>
      <w:r>
        <w:rPr>
          <w:sz w:val="24"/>
          <w:szCs w:val="24"/>
        </w:rPr>
        <w:t>且</w:t>
      </w:r>
      <w:r>
        <w:rPr>
          <w:rFonts w:hint="eastAsia"/>
          <w:sz w:val="24"/>
          <w:szCs w:val="24"/>
        </w:rPr>
        <w:t>开会</w:t>
      </w:r>
      <w:r>
        <w:rPr>
          <w:sz w:val="24"/>
          <w:szCs w:val="24"/>
        </w:rPr>
        <w:t>时间应在</w:t>
      </w:r>
      <w:r>
        <w:rPr>
          <w:rFonts w:hint="eastAsia"/>
          <w:sz w:val="24"/>
          <w:szCs w:val="24"/>
        </w:rPr>
        <w:t>5天以内，详见申报须知；</w:t>
      </w:r>
    </w:p>
    <w:p>
      <w:pPr>
        <w:keepNext w:val="0"/>
        <w:keepLines w:val="0"/>
        <w:pageBreakBefore w:val="0"/>
        <w:widowControl w:val="0"/>
        <w:kinsoku/>
        <w:wordWrap/>
        <w:overflowPunct/>
        <w:topLinePunct w:val="0"/>
        <w:autoSpaceDE/>
        <w:autoSpaceDN/>
        <w:bidi w:val="0"/>
        <w:adjustRightInd/>
        <w:snapToGrid/>
        <w:spacing w:line="460" w:lineRule="exact"/>
        <w:ind w:firstLine="560"/>
        <w:textAlignment w:val="auto"/>
        <w:outlineLvl w:val="9"/>
        <w:rPr>
          <w:sz w:val="24"/>
          <w:szCs w:val="24"/>
        </w:rPr>
      </w:pPr>
      <w:r>
        <w:rPr>
          <w:rFonts w:hint="eastAsia"/>
          <w:sz w:val="24"/>
          <w:szCs w:val="24"/>
        </w:rPr>
        <w:t>填入拟对外承诺的日期。注意：在获得上级主管部门正式会议批复前，任何单位和个人不得对外承诺举办会议、发布正式的会议通知或邀请。</w:t>
      </w:r>
    </w:p>
    <w:p>
      <w:pPr>
        <w:pStyle w:val="7"/>
        <w:keepNext w:val="0"/>
        <w:keepLines w:val="0"/>
        <w:pageBreakBefore w:val="0"/>
        <w:widowControl w:val="0"/>
        <w:numPr>
          <w:ilvl w:val="0"/>
          <w:numId w:val="5"/>
        </w:numPr>
        <w:kinsoku/>
        <w:wordWrap/>
        <w:overflowPunct/>
        <w:topLinePunct w:val="0"/>
        <w:autoSpaceDE/>
        <w:autoSpaceDN/>
        <w:bidi w:val="0"/>
        <w:adjustRightInd/>
        <w:snapToGrid/>
        <w:spacing w:line="460" w:lineRule="exact"/>
        <w:ind w:left="0" w:firstLine="0" w:firstLineChars="0"/>
        <w:textAlignment w:val="auto"/>
        <w:outlineLvl w:val="9"/>
        <w:rPr>
          <w:sz w:val="24"/>
          <w:szCs w:val="24"/>
        </w:rPr>
      </w:pPr>
      <w:r>
        <w:rPr>
          <w:sz w:val="24"/>
          <w:szCs w:val="24"/>
        </w:rPr>
        <w:t>会议地址分为</w:t>
      </w:r>
      <w:r>
        <w:rPr>
          <w:rFonts w:hint="eastAsia"/>
          <w:sz w:val="24"/>
          <w:szCs w:val="24"/>
        </w:rPr>
        <w:t>本地和外地。</w:t>
      </w:r>
    </w:p>
    <w:p>
      <w:pPr>
        <w:pStyle w:val="7"/>
        <w:keepNext w:val="0"/>
        <w:keepLines w:val="0"/>
        <w:pageBreakBefore w:val="0"/>
        <w:widowControl w:val="0"/>
        <w:kinsoku/>
        <w:wordWrap/>
        <w:overflowPunct/>
        <w:topLinePunct w:val="0"/>
        <w:autoSpaceDE/>
        <w:autoSpaceDN/>
        <w:bidi w:val="0"/>
        <w:adjustRightInd/>
        <w:snapToGrid/>
        <w:spacing w:line="460" w:lineRule="exact"/>
        <w:ind w:firstLine="240" w:firstLineChars="100"/>
        <w:textAlignment w:val="auto"/>
        <w:outlineLvl w:val="9"/>
        <w:rPr>
          <w:sz w:val="24"/>
          <w:szCs w:val="24"/>
        </w:rPr>
      </w:pPr>
      <w:r>
        <w:rPr>
          <w:rFonts w:hint="eastAsia"/>
          <w:sz w:val="24"/>
          <w:szCs w:val="24"/>
        </w:rPr>
        <w:t>外地办会须在网页提交“当地外办批复件”扫描件。</w:t>
      </w:r>
    </w:p>
    <w:p>
      <w:pPr>
        <w:pStyle w:val="7"/>
        <w:keepNext w:val="0"/>
        <w:keepLines w:val="0"/>
        <w:pageBreakBefore w:val="0"/>
        <w:widowControl w:val="0"/>
        <w:kinsoku/>
        <w:wordWrap/>
        <w:overflowPunct/>
        <w:topLinePunct w:val="0"/>
        <w:autoSpaceDE/>
        <w:autoSpaceDN/>
        <w:bidi w:val="0"/>
        <w:adjustRightInd/>
        <w:snapToGrid/>
        <w:spacing w:line="460" w:lineRule="exact"/>
        <w:ind w:left="360" w:firstLine="0" w:firstLineChars="0"/>
        <w:textAlignment w:val="auto"/>
        <w:outlineLvl w:val="9"/>
        <w:rPr>
          <w:sz w:val="24"/>
          <w:szCs w:val="24"/>
        </w:rPr>
      </w:pPr>
      <w:r>
        <w:rPr>
          <w:sz w:val="24"/>
          <w:szCs w:val="24"/>
        </w:rPr>
        <w:t>详细地址先选择省或直辖市</w:t>
      </w:r>
      <w:r>
        <w:rPr>
          <w:rFonts w:hint="eastAsia"/>
          <w:sz w:val="24"/>
          <w:szCs w:val="24"/>
        </w:rPr>
        <w:t>，</w:t>
      </w:r>
      <w:r>
        <w:rPr>
          <w:sz w:val="24"/>
          <w:szCs w:val="24"/>
        </w:rPr>
        <w:t>再填写具体地址</w:t>
      </w:r>
      <w:r>
        <w:rPr>
          <w:rFonts w:hint="eastAsia"/>
          <w:sz w:val="24"/>
          <w:szCs w:val="24"/>
        </w:rPr>
        <w:t>。</w:t>
      </w:r>
    </w:p>
    <w:p>
      <w:pPr>
        <w:ind w:firstLine="0" w:firstLineChars="0"/>
        <w:rPr>
          <w:sz w:val="24"/>
          <w:szCs w:val="24"/>
        </w:rPr>
      </w:pPr>
      <w:r>
        <w:rPr>
          <w:sz w:val="24"/>
          <w:szCs w:val="24"/>
        </w:rPr>
        <w:drawing>
          <wp:inline distT="0" distB="0" distL="0" distR="0">
            <wp:extent cx="6182360" cy="690245"/>
            <wp:effectExtent l="0" t="0" r="8890" b="146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5"/>
                    <a:stretch>
                      <a:fillRect/>
                    </a:stretch>
                  </pic:blipFill>
                  <pic:spPr>
                    <a:xfrm>
                      <a:off x="0" y="0"/>
                      <a:ext cx="6182360" cy="690245"/>
                    </a:xfrm>
                    <a:prstGeom prst="rect">
                      <a:avLst/>
                    </a:prstGeom>
                  </pic:spPr>
                </pic:pic>
              </a:graphicData>
            </a:graphic>
          </wp:inline>
        </w:drawing>
      </w:r>
    </w:p>
    <w:p>
      <w:pPr>
        <w:pStyle w:val="7"/>
        <w:keepNext w:val="0"/>
        <w:keepLines w:val="0"/>
        <w:pageBreakBefore w:val="0"/>
        <w:widowControl w:val="0"/>
        <w:numPr>
          <w:ilvl w:val="0"/>
          <w:numId w:val="5"/>
        </w:numPr>
        <w:kinsoku/>
        <w:wordWrap/>
        <w:overflowPunct/>
        <w:topLinePunct w:val="0"/>
        <w:autoSpaceDE/>
        <w:autoSpaceDN/>
        <w:bidi w:val="0"/>
        <w:adjustRightInd/>
        <w:snapToGrid/>
        <w:spacing w:line="460" w:lineRule="exact"/>
        <w:ind w:left="363" w:hanging="363" w:firstLineChars="0"/>
        <w:textAlignment w:val="auto"/>
        <w:outlineLvl w:val="9"/>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会议类型分为自然科学和人文社科，会议规模类型说明详见2.1小节。</w:t>
      </w:r>
    </w:p>
    <w:p>
      <w:pPr>
        <w:pStyle w:val="7"/>
        <w:keepNext w:val="0"/>
        <w:keepLines w:val="0"/>
        <w:pageBreakBefore w:val="0"/>
        <w:widowControl w:val="0"/>
        <w:numPr>
          <w:ilvl w:val="0"/>
          <w:numId w:val="5"/>
        </w:numPr>
        <w:kinsoku/>
        <w:wordWrap/>
        <w:overflowPunct/>
        <w:topLinePunct w:val="0"/>
        <w:autoSpaceDE/>
        <w:autoSpaceDN/>
        <w:bidi w:val="0"/>
        <w:adjustRightInd/>
        <w:snapToGrid/>
        <w:spacing w:line="460" w:lineRule="exact"/>
        <w:ind w:left="363" w:hanging="363" w:firstLineChars="0"/>
        <w:textAlignment w:val="auto"/>
        <w:outlineLvl w:val="9"/>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请填入预估计的参会人数，此处的“国内代表数”和“总代表数”，在其他代表数填写完成时可自动求和得到，无须填写。</w:t>
      </w:r>
    </w:p>
    <w:p>
      <w:pPr>
        <w:pStyle w:val="7"/>
        <w:keepNext w:val="0"/>
        <w:keepLines w:val="0"/>
        <w:pageBreakBefore w:val="0"/>
        <w:widowControl w:val="0"/>
        <w:numPr>
          <w:ilvl w:val="0"/>
          <w:numId w:val="5"/>
        </w:numPr>
        <w:kinsoku/>
        <w:wordWrap/>
        <w:overflowPunct/>
        <w:topLinePunct w:val="0"/>
        <w:autoSpaceDE/>
        <w:autoSpaceDN/>
        <w:bidi w:val="0"/>
        <w:adjustRightInd/>
        <w:snapToGrid/>
        <w:spacing w:line="460" w:lineRule="exact"/>
        <w:ind w:left="363" w:hanging="363" w:firstLineChars="0"/>
        <w:textAlignment w:val="auto"/>
        <w:outlineLvl w:val="9"/>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请选择贵单位的会议举办方式：主办、协办、承办、合办，并填写会议举办各单位的信息，可通过右侧</w:t>
      </w:r>
      <w:r>
        <w:rPr>
          <w:rFonts w:hint="eastAsia" w:ascii="Calibri" w:hAnsi="Calibri" w:eastAsia="宋体" w:cs="Times New Roman"/>
          <w:bCs w:val="0"/>
          <w:kern w:val="2"/>
          <w:sz w:val="24"/>
          <w:szCs w:val="24"/>
          <w:lang w:val="en-US" w:eastAsia="zh-CN" w:bidi="ar-SA"/>
        </w:rPr>
        <w:drawing>
          <wp:inline distT="0" distB="0" distL="0" distR="0">
            <wp:extent cx="199390" cy="199390"/>
            <wp:effectExtent l="0" t="0" r="1016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a:stretch>
                      <a:fillRect/>
                    </a:stretch>
                  </pic:blipFill>
                  <pic:spPr>
                    <a:xfrm>
                      <a:off x="0" y="0"/>
                      <a:ext cx="200000" cy="200000"/>
                    </a:xfrm>
                    <a:prstGeom prst="rect">
                      <a:avLst/>
                    </a:prstGeom>
                  </pic:spPr>
                </pic:pic>
              </a:graphicData>
            </a:graphic>
          </wp:inline>
        </w:drawing>
      </w:r>
      <w:r>
        <w:rPr>
          <w:rFonts w:hint="eastAsia" w:ascii="Calibri" w:hAnsi="Calibri" w:eastAsia="宋体" w:cs="Times New Roman"/>
          <w:bCs w:val="0"/>
          <w:kern w:val="2"/>
          <w:sz w:val="24"/>
          <w:szCs w:val="24"/>
          <w:lang w:val="en-US" w:eastAsia="zh-CN" w:bidi="ar-SA"/>
        </w:rPr>
        <w:t>按钮添加。</w:t>
      </w:r>
    </w:p>
    <w:p>
      <w:pPr>
        <w:ind w:firstLine="0" w:firstLineChars="0"/>
        <w:rPr>
          <w:sz w:val="24"/>
          <w:szCs w:val="24"/>
        </w:rPr>
      </w:pPr>
      <w:r>
        <w:rPr>
          <w:sz w:val="24"/>
          <w:szCs w:val="24"/>
        </w:rPr>
        <w:drawing>
          <wp:inline distT="0" distB="0" distL="0" distR="0">
            <wp:extent cx="6142355" cy="1553845"/>
            <wp:effectExtent l="0" t="0" r="1079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a:stretch>
                      <a:fillRect/>
                    </a:stretch>
                  </pic:blipFill>
                  <pic:spPr>
                    <a:xfrm>
                      <a:off x="0" y="0"/>
                      <a:ext cx="6142355" cy="1553845"/>
                    </a:xfrm>
                    <a:prstGeom prst="rect">
                      <a:avLst/>
                    </a:prstGeom>
                  </pic:spPr>
                </pic:pic>
              </a:graphicData>
            </a:graphic>
          </wp:inline>
        </w:drawing>
      </w:r>
    </w:p>
    <w:p>
      <w:pPr>
        <w:pStyle w:val="4"/>
        <w:rPr>
          <w:b/>
          <w:bCs w:val="0"/>
          <w:sz w:val="24"/>
          <w:szCs w:val="24"/>
        </w:rPr>
      </w:pPr>
      <w:r>
        <w:rPr>
          <w:rFonts w:hint="eastAsia"/>
          <w:b/>
          <w:bCs w:val="0"/>
          <w:sz w:val="24"/>
          <w:szCs w:val="24"/>
        </w:rPr>
        <w:t>3.1.</w:t>
      </w:r>
      <w:r>
        <w:rPr>
          <w:b/>
          <w:bCs w:val="0"/>
          <w:sz w:val="24"/>
          <w:szCs w:val="24"/>
        </w:rPr>
        <w:t>3</w:t>
      </w:r>
      <w:r>
        <w:rPr>
          <w:rFonts w:hint="eastAsia"/>
          <w:b/>
          <w:bCs w:val="0"/>
          <w:sz w:val="24"/>
          <w:szCs w:val="24"/>
        </w:rPr>
        <w:t>会议经费预算</w:t>
      </w:r>
    </w:p>
    <w:p>
      <w:pPr>
        <w:ind w:firstLine="0" w:firstLineChars="0"/>
        <w:rPr>
          <w:sz w:val="24"/>
          <w:szCs w:val="24"/>
        </w:rPr>
      </w:pPr>
      <w:r>
        <w:rPr>
          <w:sz w:val="24"/>
          <w:szCs w:val="24"/>
        </w:rPr>
        <w:drawing>
          <wp:inline distT="0" distB="0" distL="0" distR="0">
            <wp:extent cx="6160770" cy="1620520"/>
            <wp:effectExtent l="0" t="0" r="11430" b="177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8"/>
                    <a:stretch>
                      <a:fillRect/>
                    </a:stretch>
                  </pic:blipFill>
                  <pic:spPr>
                    <a:xfrm>
                      <a:off x="0" y="0"/>
                      <a:ext cx="6160770" cy="1620520"/>
                    </a:xfrm>
                    <a:prstGeom prst="rect">
                      <a:avLst/>
                    </a:prstGeom>
                  </pic:spPr>
                </pic:pic>
              </a:graphicData>
            </a:graphic>
          </wp:inline>
        </w:drawing>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会议经费预算中会议来源包括：自筹、赞助费、与会人员注册费、部委或机构资助等，也可选择“其他”，在【说明】框里自行填写。请依据真实情况填写相关信息，可通过右侧</w:t>
      </w:r>
      <w:r>
        <w:rPr>
          <w:rFonts w:hint="eastAsia" w:ascii="Calibri" w:hAnsi="Calibri" w:eastAsia="宋体" w:cs="Times New Roman"/>
          <w:bCs w:val="0"/>
          <w:kern w:val="2"/>
          <w:sz w:val="24"/>
          <w:szCs w:val="24"/>
          <w:lang w:val="en-US" w:eastAsia="zh-CN" w:bidi="ar-SA"/>
        </w:rPr>
        <w:drawing>
          <wp:inline distT="0" distB="0" distL="0" distR="0">
            <wp:extent cx="199390" cy="199390"/>
            <wp:effectExtent l="0" t="0" r="1016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200000" cy="200000"/>
                    </a:xfrm>
                    <a:prstGeom prst="rect">
                      <a:avLst/>
                    </a:prstGeom>
                  </pic:spPr>
                </pic:pic>
              </a:graphicData>
            </a:graphic>
          </wp:inline>
        </w:drawing>
      </w:r>
      <w:r>
        <w:rPr>
          <w:rFonts w:hint="eastAsia" w:ascii="Calibri" w:hAnsi="Calibri" w:eastAsia="宋体" w:cs="Times New Roman"/>
          <w:bCs w:val="0"/>
          <w:kern w:val="2"/>
          <w:sz w:val="24"/>
          <w:szCs w:val="24"/>
          <w:lang w:val="en-US" w:eastAsia="zh-CN" w:bidi="ar-SA"/>
        </w:rPr>
        <w:t>按钮添加多条预算记录。</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3.1.4特殊说明</w:t>
      </w:r>
    </w:p>
    <w:p>
      <w:pPr>
        <w:ind w:firstLine="0" w:firstLineChars="0"/>
        <w:rPr>
          <w:sz w:val="24"/>
          <w:szCs w:val="24"/>
        </w:rPr>
      </w:pPr>
      <w:r>
        <w:rPr>
          <w:sz w:val="24"/>
          <w:szCs w:val="24"/>
        </w:rPr>
        <w:drawing>
          <wp:inline distT="0" distB="0" distL="0" distR="0">
            <wp:extent cx="6169660" cy="1207135"/>
            <wp:effectExtent l="0" t="0" r="2540" b="1206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9"/>
                    <a:stretch>
                      <a:fillRect/>
                    </a:stretch>
                  </pic:blipFill>
                  <pic:spPr>
                    <a:xfrm>
                      <a:off x="0" y="0"/>
                      <a:ext cx="6169660" cy="1207135"/>
                    </a:xfrm>
                    <a:prstGeom prst="rect">
                      <a:avLst/>
                    </a:prstGeom>
                  </pic:spPr>
                </pic:pic>
              </a:graphicData>
            </a:graphic>
          </wp:inline>
        </w:drawing>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一般性会议默认不涉敏感、不邀请党和国家领导人、不邀请外国（前）政要。</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境外非政府组织开展临时活动，中方合作单位应当按照国家规定办理审批手续，并在开展临时活动十五日前向其所在地的省级人民政府公安机关境外非政府组织管理办公室（登记管理机关）备案。</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3.1.5会议主题、议题和往届信息</w:t>
      </w:r>
    </w:p>
    <w:p>
      <w:pPr>
        <w:ind w:firstLine="0" w:firstLineChars="0"/>
        <w:rPr>
          <w:sz w:val="24"/>
          <w:szCs w:val="24"/>
        </w:rPr>
      </w:pPr>
      <w:r>
        <w:rPr>
          <w:sz w:val="24"/>
          <w:szCs w:val="24"/>
        </w:rPr>
        <w:drawing>
          <wp:inline distT="0" distB="0" distL="0" distR="0">
            <wp:extent cx="6195060" cy="2951480"/>
            <wp:effectExtent l="0" t="0" r="1524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0"/>
                    <a:stretch>
                      <a:fillRect/>
                    </a:stretch>
                  </pic:blipFill>
                  <pic:spPr>
                    <a:xfrm>
                      <a:off x="0" y="0"/>
                      <a:ext cx="6195060" cy="2951480"/>
                    </a:xfrm>
                    <a:prstGeom prst="rect">
                      <a:avLst/>
                    </a:prstGeom>
                  </pic:spPr>
                </pic:pic>
              </a:graphicData>
            </a:graphic>
          </wp:inline>
        </w:drawing>
      </w:r>
    </w:p>
    <w:p>
      <w:pPr>
        <w:pageBreakBefore w:val="0"/>
        <w:widowControl w:val="0"/>
        <w:numPr>
          <w:ilvl w:val="0"/>
          <w:numId w:val="6"/>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请填写会议主题。</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请填写会议议题，可通过右侧</w:t>
      </w:r>
      <w:r>
        <w:rPr>
          <w:rFonts w:hint="eastAsia" w:ascii="Calibri" w:hAnsi="Calibri" w:eastAsia="宋体" w:cs="Times New Roman"/>
          <w:bCs w:val="0"/>
          <w:kern w:val="2"/>
          <w:sz w:val="24"/>
          <w:szCs w:val="24"/>
          <w:lang w:val="en-US" w:eastAsia="zh-CN" w:bidi="ar-SA"/>
        </w:rPr>
        <w:drawing>
          <wp:inline distT="0" distB="0" distL="0" distR="0">
            <wp:extent cx="199390" cy="199390"/>
            <wp:effectExtent l="0" t="0" r="10160"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200000" cy="200000"/>
                    </a:xfrm>
                    <a:prstGeom prst="rect">
                      <a:avLst/>
                    </a:prstGeom>
                  </pic:spPr>
                </pic:pic>
              </a:graphicData>
            </a:graphic>
          </wp:inline>
        </w:drawing>
      </w:r>
      <w:r>
        <w:rPr>
          <w:rFonts w:hint="eastAsia" w:ascii="Calibri" w:hAnsi="Calibri" w:eastAsia="宋体" w:cs="Times New Roman"/>
          <w:bCs w:val="0"/>
          <w:kern w:val="2"/>
          <w:sz w:val="24"/>
          <w:szCs w:val="24"/>
          <w:lang w:val="en-US" w:eastAsia="zh-CN" w:bidi="ar-SA"/>
        </w:rPr>
        <w:t>按钮添加多条议题记录。</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请填写往届会议信息。包括举办时间、举办地址、举办方名称、会议规模、国外代表人数等。</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3.1.6台湾问题说明</w:t>
      </w:r>
    </w:p>
    <w:p>
      <w:pPr>
        <w:ind w:firstLine="0" w:firstLineChars="0"/>
        <w:rPr>
          <w:sz w:val="24"/>
          <w:szCs w:val="24"/>
        </w:rPr>
      </w:pPr>
      <w:r>
        <w:rPr>
          <w:sz w:val="24"/>
          <w:szCs w:val="24"/>
        </w:rPr>
        <w:drawing>
          <wp:inline distT="0" distB="0" distL="0" distR="0">
            <wp:extent cx="6215380" cy="1304290"/>
            <wp:effectExtent l="0" t="0" r="1397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6215380" cy="1304290"/>
                    </a:xfrm>
                    <a:prstGeom prst="rect">
                      <a:avLst/>
                    </a:prstGeom>
                  </pic:spPr>
                </pic:pic>
              </a:graphicData>
            </a:graphic>
          </wp:inline>
        </w:drawing>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须按要求填写相关说明。</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3.1.7举办会议的背景和意义</w:t>
      </w:r>
    </w:p>
    <w:p>
      <w:pPr>
        <w:ind w:firstLine="0" w:firstLineChars="0"/>
        <w:rPr>
          <w:sz w:val="24"/>
          <w:szCs w:val="24"/>
        </w:rPr>
      </w:pPr>
      <w:r>
        <w:rPr>
          <w:sz w:val="24"/>
          <w:szCs w:val="24"/>
        </w:rPr>
        <w:drawing>
          <wp:inline distT="0" distB="0" distL="0" distR="0">
            <wp:extent cx="6169025" cy="1264920"/>
            <wp:effectExtent l="0" t="0" r="3175" b="114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2"/>
                    <a:stretch>
                      <a:fillRect/>
                    </a:stretch>
                  </pic:blipFill>
                  <pic:spPr>
                    <a:xfrm>
                      <a:off x="0" y="0"/>
                      <a:ext cx="6169025" cy="1264920"/>
                    </a:xfrm>
                    <a:prstGeom prst="rect">
                      <a:avLst/>
                    </a:prstGeom>
                  </pic:spPr>
                </pic:pic>
              </a:graphicData>
            </a:graphic>
          </wp:inline>
        </w:drawing>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请简要概括填写举办该会议的目的及意义。</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当本页内容填写完成后，您可点击右下角“保存草稿”或“下一页”按钮，可保留本条会议记录下次填写或继续填写。</w:t>
      </w:r>
    </w:p>
    <w:p>
      <w:pPr>
        <w:ind w:firstLine="0" w:firstLineChars="0"/>
        <w:jc w:val="center"/>
        <w:rPr>
          <w:sz w:val="24"/>
          <w:szCs w:val="24"/>
        </w:rPr>
      </w:pPr>
      <w:r>
        <w:rPr>
          <w:sz w:val="24"/>
          <w:szCs w:val="24"/>
        </w:rPr>
        <w:drawing>
          <wp:inline distT="0" distB="0" distL="0" distR="0">
            <wp:extent cx="1485265" cy="38036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a:stretch>
                      <a:fillRect/>
                    </a:stretch>
                  </pic:blipFill>
                  <pic:spPr>
                    <a:xfrm>
                      <a:off x="0" y="0"/>
                      <a:ext cx="1485714" cy="380952"/>
                    </a:xfrm>
                    <a:prstGeom prst="rect">
                      <a:avLst/>
                    </a:prstGeom>
                  </pic:spPr>
                </pic:pic>
              </a:graphicData>
            </a:graphic>
          </wp:inline>
        </w:drawing>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若本页有填写不符合要求的字段，在页面上会出现红色提示语，如下图所示。请按要求填写后再次点击“保存草稿”或“下一页”按钮。</w:t>
      </w:r>
    </w:p>
    <w:p>
      <w:pPr>
        <w:ind w:firstLine="0" w:firstLineChars="0"/>
        <w:rPr>
          <w:sz w:val="24"/>
          <w:szCs w:val="24"/>
        </w:rPr>
      </w:pPr>
      <w:r>
        <w:rPr>
          <w:sz w:val="24"/>
          <w:szCs w:val="24"/>
        </w:rPr>
        <w:drawing>
          <wp:inline distT="0" distB="0" distL="0" distR="0">
            <wp:extent cx="6181725" cy="2188210"/>
            <wp:effectExtent l="0" t="0" r="9525"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6181725" cy="2188210"/>
                    </a:xfrm>
                    <a:prstGeom prst="rect">
                      <a:avLst/>
                    </a:prstGeom>
                  </pic:spPr>
                </pic:pic>
              </a:graphicData>
            </a:graphic>
          </wp:inline>
        </w:drawing>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3.1.8会议主要人员</w:t>
      </w:r>
    </w:p>
    <w:p>
      <w:pPr>
        <w:ind w:firstLine="0" w:firstLineChars="0"/>
        <w:rPr>
          <w:sz w:val="24"/>
          <w:szCs w:val="24"/>
        </w:rPr>
      </w:pPr>
      <w:r>
        <w:rPr>
          <w:sz w:val="24"/>
          <w:szCs w:val="24"/>
        </w:rPr>
        <w:drawing>
          <wp:inline distT="0" distB="0" distL="0" distR="0">
            <wp:extent cx="6182360" cy="3035300"/>
            <wp:effectExtent l="0" t="0" r="8890" b="1270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5"/>
                    <a:stretch>
                      <a:fillRect/>
                    </a:stretch>
                  </pic:blipFill>
                  <pic:spPr>
                    <a:xfrm>
                      <a:off x="0" y="0"/>
                      <a:ext cx="6182360" cy="3035300"/>
                    </a:xfrm>
                    <a:prstGeom prst="rect">
                      <a:avLst/>
                    </a:prstGeom>
                  </pic:spPr>
                </pic:pic>
              </a:graphicData>
            </a:graphic>
          </wp:inline>
        </w:drawing>
      </w:r>
    </w:p>
    <w:p>
      <w:pPr>
        <w:ind w:firstLine="0" w:firstLineChars="0"/>
        <w:rPr>
          <w:sz w:val="24"/>
          <w:szCs w:val="24"/>
        </w:rPr>
      </w:pPr>
      <w:r>
        <w:rPr>
          <w:sz w:val="24"/>
          <w:szCs w:val="24"/>
        </w:rPr>
        <w:drawing>
          <wp:inline distT="0" distB="0" distL="0" distR="0">
            <wp:extent cx="6182360" cy="3170555"/>
            <wp:effectExtent l="0" t="0" r="8890" b="107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6"/>
                    <a:stretch>
                      <a:fillRect/>
                    </a:stretch>
                  </pic:blipFill>
                  <pic:spPr>
                    <a:xfrm>
                      <a:off x="0" y="0"/>
                      <a:ext cx="6182360" cy="3170555"/>
                    </a:xfrm>
                    <a:prstGeom prst="rect">
                      <a:avLst/>
                    </a:prstGeom>
                  </pic:spPr>
                </pic:pic>
              </a:graphicData>
            </a:graphic>
          </wp:inline>
        </w:drawing>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第二页为“会议主要人员”名单填写，请根据实际情况分别填写会议主席、会议副主席、国外参会代表、国内大陆参会代表、国内港澳台参会代表信息，可通过右侧</w:t>
      </w:r>
      <w:r>
        <w:rPr>
          <w:rFonts w:hint="eastAsia" w:ascii="Calibri" w:hAnsi="Calibri" w:eastAsia="宋体" w:cs="Times New Roman"/>
          <w:bCs w:val="0"/>
          <w:kern w:val="2"/>
          <w:sz w:val="24"/>
          <w:szCs w:val="24"/>
          <w:lang w:val="en-US" w:eastAsia="zh-CN" w:bidi="ar-SA"/>
        </w:rPr>
        <w:drawing>
          <wp:inline distT="0" distB="0" distL="0" distR="0">
            <wp:extent cx="199390" cy="199390"/>
            <wp:effectExtent l="0" t="0" r="1016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00000" cy="200000"/>
                    </a:xfrm>
                    <a:prstGeom prst="rect">
                      <a:avLst/>
                    </a:prstGeom>
                  </pic:spPr>
                </pic:pic>
              </a:graphicData>
            </a:graphic>
          </wp:inline>
        </w:drawing>
      </w:r>
      <w:r>
        <w:rPr>
          <w:rFonts w:hint="eastAsia" w:ascii="Calibri" w:hAnsi="Calibri" w:eastAsia="宋体" w:cs="Times New Roman"/>
          <w:bCs w:val="0"/>
          <w:kern w:val="2"/>
          <w:sz w:val="24"/>
          <w:szCs w:val="24"/>
          <w:lang w:val="en-US" w:eastAsia="zh-CN" w:bidi="ar-SA"/>
        </w:rPr>
        <w:t>按钮添加多条记录。</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此外，您也可以通过【导入】方式，批量导入参会人员信息。</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点击上图中红色按钮，弹出“导出或查看更多专家页面”。点击“导入国外代表”按钮，弹出对话框。若此前未下载模板，可先下载EXCEL模板，填写信息后选择该文件，再点击“导入”按钮，在该页面可看到信息已经导入。</w:t>
      </w:r>
    </w:p>
    <w:p>
      <w:pPr>
        <w:ind w:firstLine="0" w:firstLineChars="0"/>
        <w:rPr>
          <w:sz w:val="24"/>
          <w:szCs w:val="24"/>
        </w:rPr>
      </w:pPr>
      <w:r>
        <w:rPr>
          <w:sz w:val="24"/>
          <w:szCs w:val="24"/>
        </w:rPr>
        <w:drawing>
          <wp:inline distT="0" distB="0" distL="0" distR="0">
            <wp:extent cx="6168390" cy="2321560"/>
            <wp:effectExtent l="0" t="0" r="381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7"/>
                    <a:stretch>
                      <a:fillRect/>
                    </a:stretch>
                  </pic:blipFill>
                  <pic:spPr>
                    <a:xfrm>
                      <a:off x="0" y="0"/>
                      <a:ext cx="6168390" cy="2321560"/>
                    </a:xfrm>
                    <a:prstGeom prst="rect">
                      <a:avLst/>
                    </a:prstGeom>
                  </pic:spPr>
                </pic:pic>
              </a:graphicData>
            </a:graphic>
          </wp:inline>
        </w:drawing>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3.1.9会议日程安排和联系人</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填写会议主要人员后，点击“下一页”，即可跳转到会议日程安排界面，可根据会议时间、参与人员、内容进行详细填写。</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须至少填写一位会议联系人信息和一位国际处联系人信息。</w:t>
      </w:r>
    </w:p>
    <w:p>
      <w:pPr>
        <w:ind w:firstLine="0" w:firstLineChars="0"/>
        <w:rPr>
          <w:sz w:val="24"/>
          <w:szCs w:val="24"/>
        </w:rPr>
      </w:pPr>
      <w:r>
        <w:rPr>
          <w:sz w:val="24"/>
          <w:szCs w:val="24"/>
        </w:rPr>
        <w:drawing>
          <wp:inline distT="0" distB="0" distL="0" distR="0">
            <wp:extent cx="6160135" cy="3178810"/>
            <wp:effectExtent l="0" t="0" r="12065"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8"/>
                    <a:stretch>
                      <a:fillRect/>
                    </a:stretch>
                  </pic:blipFill>
                  <pic:spPr>
                    <a:xfrm>
                      <a:off x="0" y="0"/>
                      <a:ext cx="6160135" cy="3178810"/>
                    </a:xfrm>
                    <a:prstGeom prst="rect">
                      <a:avLst/>
                    </a:prstGeom>
                  </pic:spPr>
                </pic:pic>
              </a:graphicData>
            </a:graphic>
          </wp:inline>
        </w:drawing>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3.1.10国际会议承诺书</w:t>
      </w:r>
    </w:p>
    <w:p>
      <w:pPr>
        <w:pageBreakBefore w:val="0"/>
        <w:widowControl w:val="0"/>
        <w:numPr>
          <w:ilvl w:val="0"/>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最后一页为“国际会议承诺书”，请仔细阅读，确认后勾选“本人已认真阅读并同意以上承诺”，点击“提交”即可。</w:t>
      </w:r>
    </w:p>
    <w:p>
      <w:pPr>
        <w:ind w:firstLine="0" w:firstLineChars="0"/>
        <w:rPr>
          <w:sz w:val="24"/>
          <w:szCs w:val="24"/>
        </w:rPr>
      </w:pPr>
      <w:r>
        <w:rPr>
          <w:sz w:val="24"/>
          <w:szCs w:val="24"/>
        </w:rPr>
        <w:drawing>
          <wp:inline distT="0" distB="0" distL="0" distR="0">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274310" cy="4075430"/>
                    </a:xfrm>
                    <a:prstGeom prst="rect">
                      <a:avLst/>
                    </a:prstGeom>
                  </pic:spPr>
                </pic:pic>
              </a:graphicData>
            </a:graphic>
          </wp:inline>
        </w:drawing>
      </w:r>
    </w:p>
    <w:p>
      <w:pPr>
        <w:pageBreakBefore w:val="0"/>
        <w:widowControl w:val="0"/>
        <w:numPr>
          <w:numId w:val="0"/>
        </w:numPr>
        <w:tabs>
          <w:tab w:val="left" w:pos="2977"/>
        </w:tabs>
        <w:kinsoku/>
        <w:wordWrap/>
        <w:overflowPunct/>
        <w:topLinePunct w:val="0"/>
        <w:autoSpaceDE/>
        <w:autoSpaceDN/>
        <w:bidi w:val="0"/>
        <w:adjustRightInd/>
        <w:snapToGrid/>
        <w:spacing w:line="460" w:lineRule="exact"/>
        <w:textAlignment w:val="auto"/>
        <w:rPr>
          <w:rFonts w:hint="eastAsia" w:ascii="华文楷体" w:hAnsi="华文楷体" w:eastAsia="华文楷体" w:cs="华文楷体"/>
          <w:b/>
          <w:bCs/>
          <w:kern w:val="2"/>
          <w:sz w:val="28"/>
          <w:szCs w:val="28"/>
          <w:lang w:val="en-US" w:eastAsia="zh-CN" w:bidi="ar-SA"/>
        </w:rPr>
      </w:pPr>
      <w:r>
        <w:rPr>
          <w:rFonts w:hint="eastAsia" w:ascii="华文楷体" w:hAnsi="华文楷体" w:eastAsia="华文楷体" w:cs="华文楷体"/>
          <w:b/>
          <w:bCs/>
          <w:kern w:val="2"/>
          <w:sz w:val="28"/>
          <w:szCs w:val="28"/>
          <w:lang w:val="en-US" w:eastAsia="zh-CN" w:bidi="ar-SA"/>
        </w:rPr>
        <w:t>3.2 国际会议申报信息列表</w:t>
      </w:r>
    </w:p>
    <w:p>
      <w:pPr>
        <w:pageBreakBefore w:val="0"/>
        <w:widowControl w:val="0"/>
        <w:numPr>
          <w:numId w:val="0"/>
        </w:numPr>
        <w:tabs>
          <w:tab w:val="left" w:pos="2977"/>
        </w:tabs>
        <w:kinsoku/>
        <w:wordWrap/>
        <w:overflowPunct/>
        <w:topLinePunct w:val="0"/>
        <w:autoSpaceDE/>
        <w:autoSpaceDN/>
        <w:bidi w:val="0"/>
        <w:adjustRightInd/>
        <w:snapToGrid/>
        <w:spacing w:line="460" w:lineRule="exact"/>
        <w:ind w:firstLine="480" w:firstLineChars="20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当添加会议申报完成后，自动跳转到国际会议申报信息列表界面，如下图所示。此条记录目前报批状态为“个人申请”。</w:t>
      </w:r>
    </w:p>
    <w:p>
      <w:pPr>
        <w:ind w:firstLine="0" w:firstLineChars="0"/>
        <w:rPr>
          <w:sz w:val="24"/>
          <w:szCs w:val="24"/>
        </w:rPr>
      </w:pPr>
      <w:r>
        <w:rPr>
          <w:sz w:val="24"/>
          <w:szCs w:val="24"/>
        </w:rPr>
        <w:drawing>
          <wp:inline distT="0" distB="0" distL="0" distR="0">
            <wp:extent cx="6181725" cy="1292860"/>
            <wp:effectExtent l="0" t="0" r="9525"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0"/>
                    <a:stretch>
                      <a:fillRect/>
                    </a:stretch>
                  </pic:blipFill>
                  <pic:spPr>
                    <a:xfrm>
                      <a:off x="0" y="0"/>
                      <a:ext cx="6181725" cy="1292860"/>
                    </a:xfrm>
                    <a:prstGeom prst="rect">
                      <a:avLst/>
                    </a:prstGeom>
                  </pic:spPr>
                </pic:pic>
              </a:graphicData>
            </a:graphic>
          </wp:inline>
        </w:drawing>
      </w:r>
    </w:p>
    <w:p>
      <w:pPr>
        <w:pageBreakBefore w:val="0"/>
        <w:widowControl w:val="0"/>
        <w:tabs>
          <w:tab w:val="left" w:pos="2977"/>
        </w:tabs>
        <w:kinsoku/>
        <w:wordWrap/>
        <w:overflowPunct/>
        <w:topLinePunct w:val="0"/>
        <w:autoSpaceDE/>
        <w:autoSpaceDN/>
        <w:bidi w:val="0"/>
        <w:adjustRightInd/>
        <w:snapToGrid/>
        <w:spacing w:line="460" w:lineRule="exact"/>
        <w:ind w:firstLine="56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在该页面，可对申报记录进行查询、修改、查看、文件下载等相关操作。</w:t>
      </w:r>
    </w:p>
    <w:p>
      <w:pPr>
        <w:pageBreakBefore w:val="0"/>
        <w:widowControl w:val="0"/>
        <w:tabs>
          <w:tab w:val="left" w:pos="2977"/>
        </w:tabs>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3.2.1查询</w:t>
      </w:r>
    </w:p>
    <w:p>
      <w:pPr>
        <w:pageBreakBefore w:val="0"/>
        <w:widowControl w:val="0"/>
        <w:tabs>
          <w:tab w:val="left" w:pos="2977"/>
        </w:tabs>
        <w:kinsoku/>
        <w:wordWrap/>
        <w:overflowPunct/>
        <w:topLinePunct w:val="0"/>
        <w:autoSpaceDE/>
        <w:autoSpaceDN/>
        <w:bidi w:val="0"/>
        <w:adjustRightInd/>
        <w:snapToGrid/>
        <w:spacing w:line="460" w:lineRule="exact"/>
        <w:ind w:firstLine="56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当该用户有多条申报记录时，可根据查询条件查找目的记录。</w:t>
      </w:r>
    </w:p>
    <w:p>
      <w:pPr>
        <w:pageBreakBefore w:val="0"/>
        <w:widowControl w:val="0"/>
        <w:numPr>
          <w:ilvl w:val="0"/>
          <w:numId w:val="7"/>
        </w:numPr>
        <w:tabs>
          <w:tab w:val="left" w:pos="2977"/>
        </w:tabs>
        <w:kinsoku/>
        <w:wordWrap/>
        <w:overflowPunct/>
        <w:topLinePunct w:val="0"/>
        <w:autoSpaceDE/>
        <w:autoSpaceDN/>
        <w:bidi w:val="0"/>
        <w:adjustRightInd/>
        <w:snapToGrid/>
        <w:spacing w:line="460" w:lineRule="exact"/>
        <w:ind w:firstLine="56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输入关键字信息查找，关键字可用于匹配会议名称、申报单位、申报人姓名等信息。</w:t>
      </w:r>
    </w:p>
    <w:p>
      <w:pPr>
        <w:pageBreakBefore w:val="0"/>
        <w:widowControl w:val="0"/>
        <w:tabs>
          <w:tab w:val="left" w:pos="2977"/>
        </w:tabs>
        <w:kinsoku/>
        <w:wordWrap/>
        <w:overflowPunct/>
        <w:topLinePunct w:val="0"/>
        <w:autoSpaceDE/>
        <w:autoSpaceDN/>
        <w:bidi w:val="0"/>
        <w:adjustRightInd/>
        <w:snapToGrid/>
        <w:spacing w:line="460" w:lineRule="exact"/>
        <w:ind w:firstLine="56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2. 根据会议开始时间、会议结束时间进行查询。</w:t>
      </w:r>
    </w:p>
    <w:p>
      <w:pPr>
        <w:pageBreakBefore w:val="0"/>
        <w:widowControl w:val="0"/>
        <w:tabs>
          <w:tab w:val="left" w:pos="2977"/>
        </w:tabs>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3.2.2修改</w:t>
      </w:r>
    </w:p>
    <w:p>
      <w:pPr>
        <w:pageBreakBefore w:val="0"/>
        <w:widowControl w:val="0"/>
        <w:tabs>
          <w:tab w:val="left" w:pos="2977"/>
        </w:tabs>
        <w:kinsoku/>
        <w:wordWrap/>
        <w:overflowPunct/>
        <w:topLinePunct w:val="0"/>
        <w:autoSpaceDE/>
        <w:autoSpaceDN/>
        <w:bidi w:val="0"/>
        <w:adjustRightInd/>
        <w:snapToGrid/>
        <w:spacing w:line="460" w:lineRule="exact"/>
        <w:ind w:firstLine="56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当会议的报批状态为“保存会议信息”、“个人申请”或“单位初审驳回”等时，用户可对会议申报信息进行修改和提交。</w:t>
      </w:r>
    </w:p>
    <w:p>
      <w:pPr>
        <w:ind w:firstLine="0" w:firstLineChars="0"/>
        <w:rPr>
          <w:sz w:val="24"/>
          <w:szCs w:val="24"/>
        </w:rPr>
      </w:pPr>
      <w:r>
        <w:rPr>
          <w:sz w:val="24"/>
          <w:szCs w:val="24"/>
        </w:rPr>
        <w:drawing>
          <wp:inline distT="0" distB="0" distL="0" distR="0">
            <wp:extent cx="6179185" cy="953770"/>
            <wp:effectExtent l="0" t="0" r="12065" b="177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1"/>
                    <a:stretch>
                      <a:fillRect/>
                    </a:stretch>
                  </pic:blipFill>
                  <pic:spPr>
                    <a:xfrm>
                      <a:off x="0" y="0"/>
                      <a:ext cx="6179185" cy="953770"/>
                    </a:xfrm>
                    <a:prstGeom prst="rect">
                      <a:avLst/>
                    </a:prstGeom>
                  </pic:spPr>
                </pic:pic>
              </a:graphicData>
            </a:graphic>
          </wp:inline>
        </w:drawing>
      </w:r>
    </w:p>
    <w:p>
      <w:pPr>
        <w:pStyle w:val="4"/>
        <w:pageBreakBefore w:val="0"/>
        <w:widowControl w:val="0"/>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3.2.3查看会议详情</w:t>
      </w:r>
    </w:p>
    <w:p>
      <w:pPr>
        <w:pageBreakBefore w:val="0"/>
        <w:widowControl w:val="0"/>
        <w:tabs>
          <w:tab w:val="left" w:pos="2977"/>
        </w:tabs>
        <w:kinsoku/>
        <w:wordWrap/>
        <w:overflowPunct/>
        <w:topLinePunct w:val="0"/>
        <w:autoSpaceDE/>
        <w:autoSpaceDN/>
        <w:bidi w:val="0"/>
        <w:adjustRightInd/>
        <w:snapToGrid/>
        <w:spacing w:line="460" w:lineRule="exact"/>
        <w:ind w:firstLine="56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 xml:space="preserve"> 点击“操作”栏的“查看”按钮，可查看填写的会议信息。点击蓝色“查看专家名单”、“查看会议日程”字体，可查看相关信息。</w:t>
      </w:r>
    </w:p>
    <w:p>
      <w:pPr>
        <w:tabs>
          <w:tab w:val="left" w:pos="2977"/>
        </w:tabs>
        <w:ind w:firstLine="0" w:firstLineChars="0"/>
        <w:rPr>
          <w:sz w:val="24"/>
          <w:szCs w:val="24"/>
        </w:rPr>
      </w:pPr>
      <w:r>
        <w:rPr>
          <w:sz w:val="24"/>
          <w:szCs w:val="24"/>
        </w:rPr>
        <w:drawing>
          <wp:inline distT="0" distB="0" distL="0" distR="0">
            <wp:extent cx="6145530" cy="5042535"/>
            <wp:effectExtent l="0" t="0" r="762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2"/>
                    <a:stretch>
                      <a:fillRect/>
                    </a:stretch>
                  </pic:blipFill>
                  <pic:spPr>
                    <a:xfrm>
                      <a:off x="0" y="0"/>
                      <a:ext cx="6145530" cy="5042535"/>
                    </a:xfrm>
                    <a:prstGeom prst="rect">
                      <a:avLst/>
                    </a:prstGeom>
                  </pic:spPr>
                </pic:pic>
              </a:graphicData>
            </a:graphic>
          </wp:inline>
        </w:drawing>
      </w:r>
    </w:p>
    <w:p>
      <w:pPr>
        <w:pStyle w:val="4"/>
        <w:pageBreakBefore w:val="0"/>
        <w:widowControl w:val="0"/>
        <w:kinsoku/>
        <w:wordWrap/>
        <w:overflowPunct/>
        <w:topLinePunct w:val="0"/>
        <w:autoSpaceDE/>
        <w:autoSpaceDN/>
        <w:bidi w:val="0"/>
        <w:adjustRightInd/>
        <w:snapToGrid/>
        <w:spacing w:line="460" w:lineRule="exac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3.2.4文件下载</w:t>
      </w:r>
    </w:p>
    <w:p>
      <w:pPr>
        <w:pageBreakBefore w:val="0"/>
        <w:widowControl w:val="0"/>
        <w:kinsoku/>
        <w:wordWrap/>
        <w:overflowPunct/>
        <w:topLinePunct w:val="0"/>
        <w:autoSpaceDE/>
        <w:autoSpaceDN/>
        <w:bidi w:val="0"/>
        <w:adjustRightInd/>
        <w:snapToGrid/>
        <w:spacing w:line="460" w:lineRule="exact"/>
        <w:ind w:firstLine="560"/>
        <w:textAlignment w:val="auto"/>
        <w:rPr>
          <w:rFonts w:hint="eastAsia" w:ascii="Calibri" w:hAnsi="Calibri" w:eastAsia="宋体" w:cs="Times New Roman"/>
          <w:bCs w:val="0"/>
          <w:kern w:val="2"/>
          <w:sz w:val="24"/>
          <w:szCs w:val="24"/>
          <w:lang w:val="en-US" w:eastAsia="zh-CN" w:bidi="ar-SA"/>
        </w:rPr>
      </w:pPr>
      <w:r>
        <w:rPr>
          <w:rFonts w:hint="eastAsia" w:ascii="Calibri" w:hAnsi="Calibri" w:eastAsia="宋体" w:cs="Times New Roman"/>
          <w:bCs w:val="0"/>
          <w:kern w:val="2"/>
          <w:sz w:val="24"/>
          <w:szCs w:val="24"/>
          <w:lang w:val="en-US" w:eastAsia="zh-CN" w:bidi="ar-SA"/>
        </w:rPr>
        <w:t>点击文件下载按钮，可进入文件列表页面。</w:t>
      </w:r>
    </w:p>
    <w:p>
      <w:pPr>
        <w:ind w:firstLine="0" w:firstLineChars="0"/>
        <w:rPr>
          <w:sz w:val="24"/>
          <w:szCs w:val="24"/>
        </w:rPr>
      </w:pPr>
      <w:r>
        <w:rPr>
          <w:sz w:val="24"/>
          <w:szCs w:val="24"/>
        </w:rPr>
        <w:drawing>
          <wp:inline distT="0" distB="0" distL="0" distR="0">
            <wp:extent cx="6137910" cy="513080"/>
            <wp:effectExtent l="0" t="0" r="15240" b="127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3"/>
                    <a:stretch>
                      <a:fillRect/>
                    </a:stretch>
                  </pic:blipFill>
                  <pic:spPr>
                    <a:xfrm>
                      <a:off x="0" y="0"/>
                      <a:ext cx="6137910" cy="513080"/>
                    </a:xfrm>
                    <a:prstGeom prst="rect">
                      <a:avLst/>
                    </a:prstGeom>
                  </pic:spPr>
                </pic:pic>
              </a:graphicData>
            </a:graphic>
          </wp:inline>
        </w:drawing>
      </w:r>
    </w:p>
    <w:p>
      <w:pPr>
        <w:tabs>
          <w:tab w:val="left" w:pos="2977"/>
        </w:tabs>
        <w:ind w:firstLine="0" w:firstLineChars="0"/>
        <w:rPr>
          <w:color w:val="000000" w:themeColor="text1"/>
          <w:sz w:val="24"/>
          <w:szCs w:val="24"/>
          <w14:textFill>
            <w14:solidFill>
              <w14:schemeClr w14:val="tx1"/>
            </w14:solidFill>
          </w14:textFill>
        </w:rPr>
      </w:pPr>
      <w:r>
        <w:rPr>
          <w:sz w:val="24"/>
          <w:szCs w:val="24"/>
        </w:rPr>
        <w:drawing>
          <wp:inline distT="0" distB="0" distL="0" distR="0">
            <wp:extent cx="6130925" cy="1126490"/>
            <wp:effectExtent l="0" t="0" r="3175" b="165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4"/>
                    <a:stretch>
                      <a:fillRect/>
                    </a:stretch>
                  </pic:blipFill>
                  <pic:spPr>
                    <a:xfrm>
                      <a:off x="0" y="0"/>
                      <a:ext cx="6130925" cy="1126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会议初审通过后，系统将从econf@hust.edu.cn向您的联系邮箱发送通知邮件。</w:t>
      </w:r>
    </w:p>
    <w:p>
      <w:pPr>
        <w:tabs>
          <w:tab w:val="left" w:pos="2977"/>
        </w:tabs>
        <w:ind w:firstLine="0" w:firstLineChars="0"/>
        <w:rPr>
          <w:rFonts w:ascii="Helvetica" w:hAnsi="Helvetica"/>
          <w:color w:val="000000" w:themeColor="text1"/>
          <w:sz w:val="24"/>
          <w:szCs w:val="24"/>
          <w:shd w:val="clear" w:color="auto" w:fill="F5F5F5"/>
          <w14:textFill>
            <w14:solidFill>
              <w14:schemeClr w14:val="tx1"/>
            </w14:solidFill>
          </w14:textFill>
        </w:rPr>
      </w:pPr>
      <w:r>
        <w:rPr>
          <w:sz w:val="24"/>
          <w:szCs w:val="24"/>
        </w:rPr>
        <w:drawing>
          <wp:inline distT="0" distB="0" distL="0" distR="0">
            <wp:extent cx="6109335" cy="219075"/>
            <wp:effectExtent l="9525" t="9525" r="15240" b="190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5"/>
                    <a:stretch>
                      <a:fillRect/>
                    </a:stretch>
                  </pic:blipFill>
                  <pic:spPr>
                    <a:xfrm>
                      <a:off x="0" y="0"/>
                      <a:ext cx="6109335" cy="219075"/>
                    </a:xfrm>
                    <a:prstGeom prst="rect">
                      <a:avLst/>
                    </a:prstGeom>
                    <a:ln>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根据单位国际会议审批流程，申请人决定是否下载打印会议申报信息表、国际会议校内审批流程表、会议安排表，详询单位国际交流处。在会议结束两个月内，须提交会议总结。</w:t>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b/>
          <w:bCs/>
          <w:sz w:val="24"/>
          <w:szCs w:val="24"/>
        </w:rPr>
      </w:pPr>
      <w:r>
        <w:rPr>
          <w:rFonts w:hint="eastAsia"/>
          <w:b/>
          <w:bCs/>
          <w:sz w:val="24"/>
          <w:szCs w:val="24"/>
        </w:rPr>
        <w:t>3.2.5查看报批日志</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点击</w:t>
      </w:r>
      <w:r>
        <w:rPr>
          <w:rFonts w:hint="eastAsia"/>
          <w:sz w:val="24"/>
          <w:szCs w:val="24"/>
        </w:rPr>
        <w:t>“报批日志”下的“查看”按钮，即可查看该条记录的修改、审核等情况。</w:t>
      </w:r>
    </w:p>
    <w:p>
      <w:pPr>
        <w:ind w:firstLine="0" w:firstLineChars="0"/>
        <w:rPr>
          <w:sz w:val="24"/>
          <w:szCs w:val="24"/>
        </w:rPr>
      </w:pPr>
      <w:r>
        <w:rPr>
          <w:sz w:val="24"/>
          <w:szCs w:val="24"/>
        </w:rPr>
        <w:drawing>
          <wp:inline distT="0" distB="0" distL="0" distR="0">
            <wp:extent cx="6168390" cy="2071370"/>
            <wp:effectExtent l="0" t="0" r="3810" b="508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6"/>
                    <a:stretch>
                      <a:fillRect/>
                    </a:stretch>
                  </pic:blipFill>
                  <pic:spPr>
                    <a:xfrm>
                      <a:off x="0" y="0"/>
                      <a:ext cx="6168390" cy="2071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b/>
          <w:bCs/>
          <w:sz w:val="24"/>
          <w:szCs w:val="24"/>
        </w:rPr>
      </w:pPr>
      <w:r>
        <w:rPr>
          <w:rFonts w:hint="eastAsia"/>
          <w:b/>
          <w:bCs/>
          <w:sz w:val="24"/>
          <w:szCs w:val="24"/>
        </w:rPr>
        <w:t>3.2.7查看报批状态</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点击报批状态下的蓝色字体</w:t>
      </w:r>
      <w:r>
        <w:rPr>
          <w:rFonts w:hint="eastAsia"/>
          <w:sz w:val="24"/>
          <w:szCs w:val="24"/>
        </w:rPr>
        <w:t>，即可查看该会议申报现阶段状态</w:t>
      </w:r>
      <w:r>
        <w:rPr>
          <w:rFonts w:hint="eastAsia"/>
          <w:sz w:val="24"/>
          <w:szCs w:val="24"/>
        </w:rPr>
        <w:t>。</w:t>
      </w:r>
    </w:p>
    <w:p>
      <w:pPr>
        <w:ind w:firstLine="0" w:firstLineChars="0"/>
        <w:rPr>
          <w:sz w:val="24"/>
          <w:szCs w:val="24"/>
        </w:rPr>
      </w:pPr>
      <w:r>
        <w:rPr>
          <w:sz w:val="24"/>
          <w:szCs w:val="24"/>
        </w:rPr>
        <w:drawing>
          <wp:inline distT="0" distB="0" distL="0" distR="0">
            <wp:extent cx="6156325" cy="1280160"/>
            <wp:effectExtent l="0" t="0" r="1587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7"/>
                    <a:stretch>
                      <a:fillRect/>
                    </a:stretch>
                  </pic:blipFill>
                  <pic:spPr>
                    <a:xfrm>
                      <a:off x="0" y="0"/>
                      <a:ext cx="6156325" cy="1280160"/>
                    </a:xfrm>
                    <a:prstGeom prst="rect">
                      <a:avLst/>
                    </a:prstGeom>
                  </pic:spPr>
                </pic:pic>
              </a:graphicData>
            </a:graphic>
          </wp:inline>
        </w:drawing>
      </w:r>
    </w:p>
    <w:p>
      <w:pPr>
        <w:ind w:firstLine="0" w:firstLineChars="0"/>
        <w:rPr>
          <w:sz w:val="24"/>
          <w:szCs w:val="24"/>
        </w:rPr>
      </w:pPr>
      <w:r>
        <w:rPr>
          <w:sz w:val="24"/>
          <w:szCs w:val="24"/>
        </w:rPr>
        <w:drawing>
          <wp:inline distT="0" distB="0" distL="0" distR="0">
            <wp:extent cx="6136640" cy="1246505"/>
            <wp:effectExtent l="0" t="0" r="16510" b="1079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8"/>
                    <a:stretch>
                      <a:fillRect/>
                    </a:stretch>
                  </pic:blipFill>
                  <pic:spPr>
                    <a:xfrm>
                      <a:off x="0" y="0"/>
                      <a:ext cx="6136640" cy="12465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b/>
          <w:bCs/>
          <w:sz w:val="24"/>
          <w:szCs w:val="24"/>
        </w:rPr>
      </w:pPr>
      <w:r>
        <w:rPr>
          <w:rFonts w:hint="eastAsia"/>
          <w:b/>
          <w:bCs/>
          <w:sz w:val="24"/>
          <w:szCs w:val="24"/>
        </w:rPr>
        <w:t>3.2.8列表排序</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当有多条申报信息时</w:t>
      </w:r>
      <w:r>
        <w:rPr>
          <w:rFonts w:hint="eastAsia"/>
          <w:sz w:val="24"/>
          <w:szCs w:val="24"/>
        </w:rPr>
        <w:t>，可根据字段进行排序</w:t>
      </w:r>
      <w:r>
        <w:rPr>
          <w:rFonts w:hint="eastAsia"/>
          <w:sz w:val="24"/>
          <w:szCs w:val="24"/>
        </w:rPr>
        <w:t>，点击红框中的蓝色字</w:t>
      </w:r>
      <w:r>
        <w:rPr>
          <w:rFonts w:hint="eastAsia"/>
          <w:sz w:val="24"/>
          <w:szCs w:val="24"/>
        </w:rPr>
        <w:t>，即可根据该项名称进行升序或降序排列</w:t>
      </w:r>
      <w:r>
        <w:rPr>
          <w:rFonts w:hint="eastAsia"/>
          <w:sz w:val="24"/>
          <w:szCs w:val="24"/>
        </w:rPr>
        <w:t>。</w:t>
      </w:r>
    </w:p>
    <w:p>
      <w:pPr>
        <w:ind w:firstLine="0" w:firstLineChars="0"/>
        <w:rPr>
          <w:sz w:val="24"/>
          <w:szCs w:val="24"/>
        </w:rPr>
      </w:pPr>
      <w:r>
        <w:rPr>
          <w:sz w:val="24"/>
          <w:szCs w:val="24"/>
        </w:rPr>
        <w:drawing>
          <wp:inline distT="0" distB="0" distL="0" distR="0">
            <wp:extent cx="6151880" cy="462915"/>
            <wp:effectExtent l="0" t="0" r="127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9"/>
                    <a:stretch>
                      <a:fillRect/>
                    </a:stretch>
                  </pic:blipFill>
                  <pic:spPr>
                    <a:xfrm>
                      <a:off x="0" y="0"/>
                      <a:ext cx="6151880" cy="462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b/>
          <w:bCs/>
          <w:sz w:val="24"/>
          <w:szCs w:val="24"/>
        </w:rPr>
      </w:pPr>
      <w:r>
        <w:rPr>
          <w:rFonts w:hint="eastAsia"/>
          <w:b/>
          <w:bCs/>
          <w:sz w:val="24"/>
          <w:szCs w:val="24"/>
        </w:rPr>
        <w:t>4 会议变更</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获批会议不得随意更改会议名称、主题、会议性质、规模、会议地点和时间。如确需更改，须在原定会议时间的前2个月在平台上填写更改说明申请。</w:t>
      </w:r>
    </w:p>
    <w:p>
      <w:pPr>
        <w:ind w:firstLine="0" w:firstLineChars="0"/>
        <w:rPr>
          <w:sz w:val="24"/>
          <w:szCs w:val="24"/>
        </w:rPr>
      </w:pPr>
      <w:r>
        <w:rPr>
          <w:sz w:val="24"/>
          <w:szCs w:val="24"/>
        </w:rPr>
        <w:drawing>
          <wp:inline distT="0" distB="0" distL="0" distR="0">
            <wp:extent cx="6174740" cy="1253490"/>
            <wp:effectExtent l="0" t="0" r="1651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0"/>
                    <a:stretch>
                      <a:fillRect/>
                    </a:stretch>
                  </pic:blipFill>
                  <pic:spPr>
                    <a:xfrm>
                      <a:off x="0" y="0"/>
                      <a:ext cx="6174740" cy="1253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点击【变更】按钮，填写变更申请。注意：此处的变更说明为选择性上传，为教职工提供给学校审核员的材料。提交后，等待审核结果。注意：每个会议只能变更一次，请加强会议组织工作的统筹性。</w:t>
      </w:r>
    </w:p>
    <w:p>
      <w:pPr>
        <w:ind w:firstLine="0" w:firstLineChars="0"/>
        <w:rPr>
          <w:sz w:val="24"/>
          <w:szCs w:val="24"/>
        </w:rPr>
      </w:pPr>
      <w:r>
        <w:rPr>
          <w:sz w:val="24"/>
          <w:szCs w:val="24"/>
        </w:rPr>
        <w:drawing>
          <wp:inline distT="0" distB="0" distL="0" distR="0">
            <wp:extent cx="6182360" cy="3780155"/>
            <wp:effectExtent l="0" t="0" r="8890" b="1079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1"/>
                    <a:stretch>
                      <a:fillRect/>
                    </a:stretch>
                  </pic:blipFill>
                  <pic:spPr>
                    <a:xfrm>
                      <a:off x="0" y="0"/>
                      <a:ext cx="6182360" cy="3780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b/>
          <w:bCs/>
          <w:sz w:val="24"/>
          <w:szCs w:val="24"/>
        </w:rPr>
      </w:pPr>
      <w:r>
        <w:rPr>
          <w:rFonts w:hint="eastAsia"/>
          <w:b/>
          <w:bCs/>
          <w:sz w:val="24"/>
          <w:szCs w:val="24"/>
        </w:rPr>
        <w:t>5 提交会议总结</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在会议举办之后两个月内，举办者需要提交会议总结报告。若过期未交，该校将无法继续申报会议。在会议举办日期之前，总结提交入口属于关闭状态。</w:t>
      </w:r>
    </w:p>
    <w:p>
      <w:pPr>
        <w:ind w:firstLine="0" w:firstLineChars="0"/>
        <w:rPr>
          <w:sz w:val="24"/>
          <w:szCs w:val="24"/>
        </w:rPr>
      </w:pPr>
      <w:r>
        <w:rPr>
          <w:sz w:val="24"/>
          <w:szCs w:val="24"/>
        </w:rPr>
        <w:drawing>
          <wp:inline distT="0" distB="0" distL="0" distR="0">
            <wp:extent cx="6130925" cy="1304290"/>
            <wp:effectExtent l="0" t="0" r="3175" b="1016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2"/>
                    <a:stretch>
                      <a:fillRect/>
                    </a:stretch>
                  </pic:blipFill>
                  <pic:spPr>
                    <a:xfrm>
                      <a:off x="0" y="0"/>
                      <a:ext cx="6130925" cy="13042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rFonts w:hint="eastAsia"/>
          <w:sz w:val="24"/>
          <w:szCs w:val="24"/>
        </w:rPr>
      </w:pPr>
      <w:r>
        <w:rPr>
          <w:rFonts w:hint="eastAsia"/>
          <w:sz w:val="24"/>
          <w:szCs w:val="24"/>
        </w:rPr>
        <w:t>在会议举办日期之后，总结提交入口即打开，请会议负责人按照提示填写总结表。</w:t>
      </w:r>
    </w:p>
    <w:p>
      <w:pPr>
        <w:ind w:firstLine="0" w:firstLineChars="0"/>
        <w:rPr>
          <w:sz w:val="24"/>
          <w:szCs w:val="24"/>
        </w:rPr>
      </w:pPr>
      <w:r>
        <w:rPr>
          <w:sz w:val="24"/>
          <w:szCs w:val="24"/>
        </w:rPr>
        <w:drawing>
          <wp:inline distT="0" distB="0" distL="0" distR="0">
            <wp:extent cx="6153150" cy="3168650"/>
            <wp:effectExtent l="0" t="0" r="0" b="1270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3"/>
                    <a:stretch>
                      <a:fillRect/>
                    </a:stretch>
                  </pic:blipFill>
                  <pic:spPr>
                    <a:xfrm>
                      <a:off x="0" y="0"/>
                      <a:ext cx="6153150" cy="3168650"/>
                    </a:xfrm>
                    <a:prstGeom prst="rect">
                      <a:avLst/>
                    </a:prstGeom>
                  </pic:spPr>
                </pic:pic>
              </a:graphicData>
            </a:graphic>
          </wp:inline>
        </w:drawing>
      </w:r>
    </w:p>
    <w:p>
      <w:pPr>
        <w:ind w:firstLine="0" w:firstLineChars="0"/>
        <w:rPr>
          <w:sz w:val="24"/>
          <w:szCs w:val="24"/>
        </w:rPr>
      </w:pPr>
    </w:p>
    <w:p>
      <w:pPr>
        <w:ind w:firstLine="0" w:firstLineChars="0"/>
        <w:rPr>
          <w:sz w:val="24"/>
          <w:szCs w:val="24"/>
        </w:rPr>
      </w:pPr>
      <w:bookmarkStart w:id="0" w:name="_GoBack"/>
      <w:r>
        <w:rPr>
          <w:sz w:val="24"/>
          <w:szCs w:val="24"/>
        </w:rPr>
        <w:drawing>
          <wp:inline distT="0" distB="0" distL="0" distR="0">
            <wp:extent cx="6151245" cy="2101215"/>
            <wp:effectExtent l="0" t="0" r="1905" b="133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4"/>
                    <a:stretch>
                      <a:fillRect/>
                    </a:stretch>
                  </pic:blipFill>
                  <pic:spPr>
                    <a:xfrm>
                      <a:off x="0" y="0"/>
                      <a:ext cx="6151245" cy="2101215"/>
                    </a:xfrm>
                    <a:prstGeom prst="rect">
                      <a:avLst/>
                    </a:prstGeom>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1、会议负责人必须在会议结束后２个月内，在国际会议报批平台将会议的学术总结（至少3000字）、统计表、重要照片3—5张(JPG格式)、 论文集（1份）、到会国内外代表名单等材料提交到平台。</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2、会议照片可包括开幕式，会议代表合影，会场全景，会议发言人，会议重要活动，主席台，闭幕式等，须注明照片上人员的姓名、工作单位、职衔、时间、地点。</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3、国际会议学术总结须述明：</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（1）会议名称、时间、地点、主办单位和学术负责人，与会中、外宾实到人数（港、澳、台学者列入中方代表），收到中、外论文数，论文集出版情况（注：不要采用答问形式撰写）。</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（2）会议的主题、主要报告的基本内容和分组交流情况，国际上本学科的动向、趋势、水平和评价；</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（3）与会国内外著名学者的最新研究成果和动向；收获和成果，对会议学术水平的评价和效益评估，通过会议反映出来的我国在该学科领域内的水平和国际水平的差距，存在的问题和建议；</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（4）总结报告由会议学术负责人组织撰写和签名，如以单位名义撰写，署明联系人，联系电话和Email地址。学校国际处将对总结内容是否丰富、翔实和完整进行审核。</w:t>
      </w:r>
    </w:p>
    <w:p>
      <w:pPr>
        <w:keepNext w:val="0"/>
        <w:keepLines w:val="0"/>
        <w:pageBreakBefore w:val="0"/>
        <w:widowControl w:val="0"/>
        <w:kinsoku/>
        <w:wordWrap/>
        <w:overflowPunct/>
        <w:topLinePunct w:val="0"/>
        <w:autoSpaceDE/>
        <w:autoSpaceDN/>
        <w:bidi w:val="0"/>
        <w:adjustRightInd/>
        <w:snapToGrid/>
        <w:spacing w:line="460" w:lineRule="exact"/>
        <w:ind w:firstLine="561"/>
        <w:textAlignment w:val="auto"/>
        <w:outlineLvl w:val="9"/>
        <w:rPr>
          <w:sz w:val="24"/>
          <w:szCs w:val="24"/>
        </w:rPr>
      </w:pPr>
      <w:r>
        <w:rPr>
          <w:rFonts w:hint="eastAsia"/>
          <w:sz w:val="24"/>
          <w:szCs w:val="24"/>
        </w:rPr>
        <w:t>会议负责人点击【提交】后，学校国际处审核员对提交的总结进行审核。</w:t>
      </w:r>
    </w:p>
    <w:p>
      <w:pPr>
        <w:rPr>
          <w:sz w:val="24"/>
          <w:szCs w:val="24"/>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inheri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auto"/>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156807"/>
    <w:multiLevelType w:val="singleLevel"/>
    <w:tmpl w:val="F6156807"/>
    <w:lvl w:ilvl="0" w:tentative="0">
      <w:start w:val="1"/>
      <w:numFmt w:val="decimal"/>
      <w:suff w:val="space"/>
      <w:lvlText w:val="%1."/>
      <w:lvlJc w:val="left"/>
    </w:lvl>
  </w:abstractNum>
  <w:abstractNum w:abstractNumId="1">
    <w:nsid w:val="06326ADC"/>
    <w:multiLevelType w:val="multilevel"/>
    <w:tmpl w:val="06326ADC"/>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1104CDEA"/>
    <w:multiLevelType w:val="singleLevel"/>
    <w:tmpl w:val="1104CDEA"/>
    <w:lvl w:ilvl="0" w:tentative="0">
      <w:start w:val="1"/>
      <w:numFmt w:val="decimal"/>
      <w:suff w:val="space"/>
      <w:lvlText w:val="%1."/>
      <w:lvlJc w:val="left"/>
    </w:lvl>
  </w:abstractNum>
  <w:abstractNum w:abstractNumId="3">
    <w:nsid w:val="1A6121B8"/>
    <w:multiLevelType w:val="multilevel"/>
    <w:tmpl w:val="1A6121B8"/>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269A1434"/>
    <w:multiLevelType w:val="multilevel"/>
    <w:tmpl w:val="269A1434"/>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EC2577C"/>
    <w:multiLevelType w:val="multilevel"/>
    <w:tmpl w:val="6EC2577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AAA13C8"/>
    <w:multiLevelType w:val="multilevel"/>
    <w:tmpl w:val="7AAA13C8"/>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4"/>
  </w:num>
  <w:num w:numId="3">
    <w:abstractNumId w:val="1"/>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900FD8"/>
    <w:rsid w:val="46900FD8"/>
    <w:rsid w:val="624E6A93"/>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line="560" w:lineRule="exact"/>
      <w:ind w:firstLine="0" w:firstLineChars="0"/>
      <w:outlineLvl w:val="0"/>
    </w:pPr>
    <w:rPr>
      <w:rFonts w:eastAsia="黑体"/>
      <w:bCs/>
      <w:kern w:val="44"/>
      <w:sz w:val="32"/>
      <w:szCs w:val="44"/>
    </w:rPr>
  </w:style>
  <w:style w:type="paragraph" w:styleId="3">
    <w:name w:val="heading 2"/>
    <w:basedOn w:val="1"/>
    <w:next w:val="1"/>
    <w:unhideWhenUsed/>
    <w:qFormat/>
    <w:uiPriority w:val="9"/>
    <w:pPr>
      <w:keepNext/>
      <w:keepLines/>
      <w:spacing w:line="560" w:lineRule="exact"/>
      <w:ind w:firstLine="0" w:firstLineChars="0"/>
      <w:outlineLvl w:val="1"/>
    </w:pPr>
    <w:rPr>
      <w:rFonts w:eastAsia="楷体" w:cstheme="majorBidi"/>
      <w:bCs/>
      <w:sz w:val="32"/>
      <w:szCs w:val="32"/>
    </w:rPr>
  </w:style>
  <w:style w:type="paragraph" w:styleId="4">
    <w:name w:val="heading 3"/>
    <w:basedOn w:val="1"/>
    <w:next w:val="1"/>
    <w:unhideWhenUsed/>
    <w:qFormat/>
    <w:uiPriority w:val="9"/>
    <w:pPr>
      <w:keepNext/>
      <w:keepLines/>
      <w:spacing w:line="560" w:lineRule="exact"/>
      <w:ind w:firstLine="0" w:firstLineChars="0"/>
      <w:outlineLvl w:val="2"/>
    </w:pPr>
    <w:rPr>
      <w:bCs/>
      <w:sz w:val="32"/>
      <w:szCs w:val="32"/>
    </w:rPr>
  </w:style>
  <w:style w:type="character" w:default="1" w:styleId="5">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7">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3.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image" Target="media/image2.png"/><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image" Target="media/image1.png"/><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emf"/><Relationship Id="rId28" Type="http://schemas.openxmlformats.org/officeDocument/2006/relationships/oleObject" Target="embeddings/oleObject2.bin"/><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oleObject" Target="embeddings/oleObject1.bin"/><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2018-10-10T01:20:00Z</dcterms:created>
  <dc:creator>小九</dc:creator>
  <cp:lastModifiedBy>小九</cp:lastModifiedBy>
  <dcterms:modified xsi:type="dcterms:W3CDTF">2018-10-10T02:23:27Z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